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0A99" w14:textId="77777777" w:rsidR="001B6A8A" w:rsidRPr="001B6A8A" w:rsidRDefault="001B6A8A" w:rsidP="001B6A8A">
      <w:pPr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lang w:eastAsia="ru-RU"/>
          <w14:ligatures w14:val="none"/>
        </w:rPr>
      </w:pPr>
      <w:r w:rsidRPr="001B6A8A">
        <w:rPr>
          <w:rFonts w:ascii="Open Sans" w:eastAsia="Times New Roman" w:hAnsi="Open Sans" w:cs="Open Sans"/>
          <w:color w:val="333333"/>
          <w:kern w:val="0"/>
          <w:lang w:eastAsia="ru-RU"/>
          <w14:ligatures w14:val="none"/>
        </w:rPr>
        <w:t>Сведения о побратимских связях городов и районов Республики Дагестан</w:t>
      </w:r>
    </w:p>
    <w:tbl>
      <w:tblPr>
        <w:tblW w:w="14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3967"/>
        <w:gridCol w:w="9728"/>
      </w:tblGrid>
      <w:tr w:rsidR="001B6A8A" w:rsidRPr="001B6A8A" w14:paraId="742ECD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2D7E6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№1</w:t>
            </w:r>
          </w:p>
        </w:tc>
        <w:tc>
          <w:tcPr>
            <w:tcW w:w="0" w:type="auto"/>
            <w:tcBorders>
              <w:top w:val="single" w:sz="12" w:space="0" w:color="3B82F6"/>
              <w:left w:val="single" w:sz="12" w:space="0" w:color="3B82F6"/>
              <w:bottom w:val="single" w:sz="12" w:space="0" w:color="3B82F6"/>
              <w:right w:val="single" w:sz="12" w:space="0" w:color="3B82F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701C5" w14:textId="2222BF21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МО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EBBFED" w14:textId="5BE39503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Развитие побратимских связей, в т.ч. международных</w:t>
            </w:r>
            <w:r w:rsidR="007616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</w:tr>
      <w:tr w:rsidR="001B6A8A" w:rsidRPr="001B6A8A" w14:paraId="2C6C09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89B364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B3E32A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Агульский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E81F3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61E99D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C435A9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4B7953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Акушинский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A3254" w14:textId="1BAF960C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Клетский район, Волгоградской </w:t>
            </w:r>
            <w:r w:rsidR="00DF165E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области</w:t>
            </w:r>
            <w:r w:rsidR="007616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="007616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г. </w:t>
            </w:r>
            <w:r w:rsidR="00DF165E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Керчь, Республика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Крым</w:t>
            </w:r>
            <w:r w:rsidR="007616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</w:tr>
      <w:tr w:rsidR="001B6A8A" w:rsidRPr="001B6A8A" w14:paraId="3EECA3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7A0C8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BFF44B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Ахвахский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BC0B4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38C799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3A74B1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9B6605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Ахтынский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59EBD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1E7E71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48FECA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379C0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Бабаюртовский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2A9F2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559BC5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B9545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FA6456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Бежтинский участок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E8233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43B070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190E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80CA15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Ботлихский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D54B23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19016F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E468AC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908684" w14:textId="13023AC4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Буйнакск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8575B5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051AFD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E3ECE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C530F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Буйнакский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B2158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4661C1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8DD421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0FE94E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Гергебильский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761DCA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6E540B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36D993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5A06F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Гумбетовский район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8BFD5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689A31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50FCF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C3903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Гунибский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40681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6DC157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600211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3C519E" w14:textId="3A1C0AF3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Дагестанские Огни 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3F596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001EFB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46CBCD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54C85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Дахадаевский район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554403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49F0D6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A4530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D0966" w14:textId="1202DDFC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Дербент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E5072" w14:textId="0CD4C013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Владимир, Кисловодск, Муром, Кронштадт, Чебоксары, Краснодар, Можайск, Черкесск, Нарткала, Карачаевск, Урванский район </w:t>
            </w:r>
            <w:proofErr w:type="spellStart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Кабардино</w:t>
            </w:r>
            <w:proofErr w:type="spellEnd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– </w:t>
            </w:r>
            <w:r w:rsidR="00DF165E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Балкарии. Побратимские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отношения заключены между Дербентом и городами Якима (штат Вашингтон, США), Хадера (Израиль), Наримановским районом г. Баку (Азербайджанская Республика).  </w:t>
            </w:r>
          </w:p>
        </w:tc>
      </w:tr>
      <w:tr w:rsidR="001B6A8A" w:rsidRPr="001B6A8A" w14:paraId="66E0B0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5BCFE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4393E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Дербентский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8DED98" w14:textId="12A22EFB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Динской район (Краснодарский </w:t>
            </w:r>
            <w:r w:rsidR="00DF165E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край) Договор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о сотрудничестве в области культуры, молодежи и спорта (Хачмазский р-</w:t>
            </w:r>
            <w:r w:rsidR="00DF165E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он Азербайджанской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Республики) –</w:t>
            </w:r>
            <w:r w:rsidR="00A8307E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Кусарский</w:t>
            </w:r>
            <w:proofErr w:type="spellEnd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р-он (Азербайджанская Республика) </w:t>
            </w:r>
          </w:p>
        </w:tc>
      </w:tr>
      <w:tr w:rsidR="001B6A8A" w:rsidRPr="001B6A8A" w14:paraId="703D66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E1938B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E62D89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Докузпаринский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6DCC24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2F2126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4E7A4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B779FC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Избербаш –городской округ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CF98AE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68DF22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D9526C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3BC092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Казбековский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75185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2E03AE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6D0E3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C87A11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Кайтагский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FFC3B4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394506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5B82F5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BBD34F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Карабудахкентский район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A66386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524750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B38AE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A2B80" w14:textId="130AD8C1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B3A17F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438B61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2E7B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0087B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Каякентский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24EF2" w14:textId="7213B523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- Прикубанский район (Карачаево-Черкесская </w:t>
            </w:r>
            <w:r w:rsidR="00DF165E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Республика) г.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Гюнгерен</w:t>
            </w:r>
            <w:proofErr w:type="spellEnd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(</w:t>
            </w:r>
            <w:r w:rsidR="00DF165E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Турция) Протокол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о сотрудничестве</w:t>
            </w:r>
            <w:r w:rsidR="0065180B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30. 08. 2008г.</w:t>
            </w:r>
          </w:p>
        </w:tc>
      </w:tr>
      <w:tr w:rsidR="001B6A8A" w:rsidRPr="001B6A8A" w14:paraId="213765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3583B1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A108B" w14:textId="222A0D2D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Кизилюрт 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965E8" w14:textId="22A0EEBD" w:rsidR="001B6A8A" w:rsidRPr="001B6A8A" w:rsidRDefault="00DF165E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 Тимашевск</w:t>
            </w:r>
            <w:r w:rsidR="005912E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="001B6A8A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Краснодарского края. </w:t>
            </w:r>
          </w:p>
        </w:tc>
      </w:tr>
      <w:tr w:rsidR="001B6A8A" w:rsidRPr="001B6A8A" w14:paraId="6CB01E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D6F94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E6D44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Кизилюртовский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527DC6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3DFCC2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891B44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7DEF1" w14:textId="7918F32D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Кизляр 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6071DA" w14:textId="1B8C5616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Буденновск</w:t>
            </w:r>
            <w:r w:rsidR="0065180B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Ставропольского края,</w:t>
            </w:r>
            <w:r w:rsidR="005912E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Кировский район Ставропольского </w:t>
            </w:r>
            <w:r w:rsidR="005912E0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края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. Одинцово Московской </w:t>
            </w:r>
            <w:r w:rsidR="00DF165E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области, Железноводск</w:t>
            </w:r>
            <w:r w:rsidR="0065180B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Ставропольского края,</w:t>
            </w:r>
            <w:r w:rsidR="005912E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Азов Ростовской </w:t>
            </w:r>
            <w:r w:rsidR="005912E0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области, Анапа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Краснодарского края,</w:t>
            </w:r>
            <w:r w:rsidR="005912E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город Колпино Ленинградской области.   </w:t>
            </w:r>
          </w:p>
        </w:tc>
      </w:tr>
      <w:tr w:rsidR="001B6A8A" w:rsidRPr="001B6A8A" w14:paraId="1A9192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B0A1FE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3489E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Кизлярский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45A9D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Новопавловский</w:t>
            </w:r>
            <w:proofErr w:type="spellEnd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район (Ставропольский край)</w:t>
            </w:r>
          </w:p>
        </w:tc>
      </w:tr>
      <w:tr w:rsidR="001B6A8A" w:rsidRPr="001B6A8A" w14:paraId="45432B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A064A4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1C131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Кулинский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9D57EF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1A5F72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E089F4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927D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Кумторкалинский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1A208D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0E7F0B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C4C52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C8BF7B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Курахский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6956C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239C0E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9215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B0D96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Лакский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91133E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711104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EB3AC5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A5515" w14:textId="71CF48B4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Левашинский</w:t>
            </w:r>
            <w:r w:rsidR="0065180B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DEE557" w14:textId="685370B9" w:rsidR="001B6A8A" w:rsidRPr="001B6A8A" w:rsidRDefault="00DF165E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 Карачаевск</w:t>
            </w:r>
            <w:r w:rsidR="001B6A8A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(Карачаево-Черкесская Республика)</w:t>
            </w:r>
          </w:p>
        </w:tc>
      </w:tr>
      <w:tr w:rsidR="001B6A8A" w:rsidRPr="001B6A8A" w14:paraId="3F9DB4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445FD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DBB4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Магарамкентский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64764" w14:textId="31A1D11A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20 августа 2016 года состоялось подписание Соглашения «О принципах сотрудничества в области побратимских </w:t>
            </w:r>
            <w:r w:rsidR="005912E0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связей» между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муниципальным районом «Магарамкентский район» </w:t>
            </w:r>
            <w:r w:rsidR="006445BF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Р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еспублики Дагестан и муниципальным образованием Тосненский район Ленинградской области.</w:t>
            </w:r>
            <w:r w:rsidR="005912E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Район состоит из 33 населенных пунктов, образующих 22 сельских поселения.  Расстояние от районного центра до столицы Республики Дагестан г. Махачкала составляет около 190 км, протяженность дорог 183 км. В районе проживает 62300 человек, а в самом центре района сел. Магарамкент проживает 7115 </w:t>
            </w:r>
            <w:r w:rsidR="005912E0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человек. По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территории района на протяжении 80 км протекает река Самур, через которую построены два моста, являющиеся самыми длинными на Северном Кавказе. На ее </w:t>
            </w:r>
            <w:r w:rsidR="005912E0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глубинах расположены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термальные и йодобромные воды. Родники и артезианские скважины являются основными источниками водоснабжения. Наиболее крупными месторождениями пресных подземных вод являются </w:t>
            </w:r>
            <w:proofErr w:type="spellStart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Джепельское</w:t>
            </w:r>
            <w:proofErr w:type="spellEnd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и </w:t>
            </w:r>
            <w:proofErr w:type="spellStart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Присамурское</w:t>
            </w:r>
            <w:proofErr w:type="spellEnd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  <w:r w:rsidR="005912E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Государственный природный заказник «Самурский», находящийся на территории </w:t>
            </w:r>
            <w:r w:rsidR="005912E0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района, распоряжением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Правительства Российской Федерации от 31.12.2008 № 2055-р отнесен к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особо охраняемым природным территориям федерального значения, находящимся в ведении Минприроды России.</w:t>
            </w:r>
          </w:p>
        </w:tc>
      </w:tr>
      <w:tr w:rsidR="001B6A8A" w:rsidRPr="001B6A8A" w14:paraId="07599A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2DDE69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BA35FE" w14:textId="22A41CB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Махачкала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60E90" w14:textId="29CABCE5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Ольденбург, община </w:t>
            </w:r>
            <w:proofErr w:type="spellStart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Хаттен</w:t>
            </w:r>
            <w:proofErr w:type="spellEnd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в Германии, </w:t>
            </w:r>
            <w:proofErr w:type="spellStart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Спокан</w:t>
            </w:r>
            <w:proofErr w:type="spellEnd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(США),</w:t>
            </w:r>
            <w:r w:rsidR="005912E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Сыпин</w:t>
            </w:r>
            <w:proofErr w:type="spellEnd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(КНР), </w:t>
            </w:r>
            <w:proofErr w:type="spellStart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Сфакс</w:t>
            </w:r>
            <w:proofErr w:type="spellEnd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(Тунис), Смолян, Бургас и </w:t>
            </w:r>
            <w:proofErr w:type="spellStart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Сливен</w:t>
            </w:r>
            <w:proofErr w:type="spellEnd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(Болгария),</w:t>
            </w:r>
            <w:r w:rsidR="005912E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Ля Рош Сюр Ион (Франция), Ялова (Турция), Брешиа (Италия), </w:t>
            </w:r>
            <w:proofErr w:type="spellStart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Хаден</w:t>
            </w:r>
            <w:proofErr w:type="spellEnd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(Израиль)</w:t>
            </w:r>
            <w:r w:rsidR="004E602C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Роттердам (Голландия), </w:t>
            </w:r>
            <w:proofErr w:type="spellStart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Бискра</w:t>
            </w:r>
            <w:proofErr w:type="spellEnd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(Алжир), </w:t>
            </w:r>
            <w:proofErr w:type="spellStart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Ндола</w:t>
            </w:r>
            <w:proofErr w:type="spellEnd"/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(Замбия</w:t>
            </w:r>
            <w:r w:rsidR="005912E0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), Киев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(Украина)</w:t>
            </w:r>
            <w:r w:rsidR="004E602C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Баку (Азербайджан)</w:t>
            </w:r>
            <w:r w:rsidR="004E602C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  <w:r w:rsidR="005912E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г. </w:t>
            </w:r>
            <w:r w:rsidR="004E602C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Белгород</w:t>
            </w:r>
            <w:r w:rsidR="004E602C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 г.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Владивосток</w:t>
            </w:r>
            <w:r w:rsidR="004E602C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 Волгоград</w:t>
            </w:r>
            <w:r w:rsidR="004E602C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  <w:r w:rsidR="00DF165E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 Воронеж</w:t>
            </w:r>
            <w:r w:rsidR="004E602C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  <w:r w:rsidR="00DF165E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 Грозный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  <w:r w:rsidR="00DF165E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 Екатеринбург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="00A211A0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 Иркутск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="00A211A0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 Казань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="00A211A0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 Киров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="00A211A0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 Краснодар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="00A211A0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 Майкоп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="00A211A0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 Москва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="00A211A0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 Нальчик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, </w:t>
            </w:r>
            <w:r w:rsidR="00A211A0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 Нижний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Новгород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г.</w:t>
            </w:r>
            <w:r w:rsidR="00DF165E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Саратов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  <w:r w:rsidR="00DF165E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</w:t>
            </w:r>
            <w:r w:rsidR="00DF165E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Пермь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  <w:r w:rsidR="00DF165E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</w:t>
            </w:r>
            <w:r w:rsidR="00DF165E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Самара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  <w:r w:rsidR="00DF165E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</w:t>
            </w:r>
            <w:r w:rsidR="00DF165E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Санкт-Петербург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="00DF165E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 Смоленск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  <w:r w:rsidR="00DF165E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</w:t>
            </w:r>
            <w:r w:rsidR="00DF165E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Ставрополь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г.</w:t>
            </w:r>
            <w:r w:rsidR="00DF165E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Ярославль</w:t>
            </w:r>
            <w:r w:rsidR="00A211A0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1F7BE7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883761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13DC8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Новолакский район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C0EAD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708CDC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778A8B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0ADAC0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Ногайский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6D31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Ногайский район (Карачаево-Черкесская Республика)</w:t>
            </w:r>
          </w:p>
        </w:tc>
      </w:tr>
      <w:tr w:rsidR="001B6A8A" w:rsidRPr="001B6A8A" w14:paraId="262C85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4DD3E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A88FAE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Рутульский район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9CDF3A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75920D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68349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B751A0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Сергокалинский район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C33340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2A2C5D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0C37D0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62379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Сулейман-Стальский район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4B84A4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755564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09BE6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A1CAF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Табасаранский район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B1FF1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1292BD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D5764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E8FE2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Тарумовский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B2DB45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Зеленчукский район (Карачаево-Черкесская Республика)</w:t>
            </w:r>
          </w:p>
        </w:tc>
      </w:tr>
      <w:tr w:rsidR="001B6A8A" w:rsidRPr="001B6A8A" w14:paraId="4CC1C4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87C94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1FED1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Тляратинский район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77575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13C012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A6AD68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74193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Унцукульский район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B9998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Малокарачаевский район (Карачаево-Черкесская Республика)</w:t>
            </w:r>
          </w:p>
        </w:tc>
      </w:tr>
      <w:tr w:rsidR="001B6A8A" w:rsidRPr="001B6A8A" w14:paraId="2956C1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56BA5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1F7CD2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Хасавюрт - городской округ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046300" w14:textId="4AD98BED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Адмиралтейский район Санкт-</w:t>
            </w:r>
            <w:r w:rsidR="004E602C"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Петербурга</w:t>
            </w:r>
            <w:r w:rsidR="004E602C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, г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. Гудермес Чеченской Республики и</w:t>
            </w:r>
            <w:r w:rsidR="004E602C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г.</w:t>
            </w:r>
            <w:r w:rsidR="004E602C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Ялова (Турция) </w:t>
            </w:r>
          </w:p>
        </w:tc>
      </w:tr>
      <w:tr w:rsidR="001B6A8A" w:rsidRPr="001B6A8A" w14:paraId="19EC60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0B4AE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0376D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Хасавюртовский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B1D9F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020BA4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CBAC1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547FE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Хивский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C7B8DC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266176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BD82E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61174F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Хунзахский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C7FDD4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22BA27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0ACC3D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49F031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Цумадинский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904BD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07F4BC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8EC75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B418CD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Цунтинский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28313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44C9F3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F6450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183B3C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Чародинский район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55566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45B98A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BD651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A9ACBB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Шамильский район 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44A7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B6A8A" w:rsidRPr="001B6A8A" w14:paraId="4A2AD3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nil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23C97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nil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DB57A1" w14:textId="185432F6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Южно</w:t>
            </w:r>
            <w:r w:rsidR="004E602C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-С</w:t>
            </w: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 xml:space="preserve">ухокумск </w:t>
            </w:r>
          </w:p>
        </w:tc>
        <w:tc>
          <w:tcPr>
            <w:tcW w:w="0" w:type="auto"/>
            <w:tcBorders>
              <w:top w:val="single" w:sz="6" w:space="0" w:color="E2E8F0"/>
              <w:left w:val="single" w:sz="6" w:space="0" w:color="E2E8F0"/>
              <w:bottom w:val="nil"/>
              <w:right w:val="single" w:sz="6" w:space="0" w:color="E2E8F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BD8F2E" w14:textId="77777777" w:rsidR="001B6A8A" w:rsidRPr="001B6A8A" w:rsidRDefault="001B6A8A" w:rsidP="001B6A8A">
            <w:pPr>
              <w:spacing w:after="0" w:line="240" w:lineRule="auto"/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B6A8A">
              <w:rPr>
                <w:rFonts w:ascii="Open Sans" w:eastAsia="Times New Roman" w:hAnsi="Open Sans" w:cs="Open Sans"/>
                <w:color w:val="2D3748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</w:tbl>
    <w:p w14:paraId="1203FDC9" w14:textId="77777777" w:rsidR="005912E0" w:rsidRDefault="005912E0" w:rsidP="001B6A8A">
      <w:pPr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lang w:eastAsia="ru-RU"/>
          <w14:ligatures w14:val="none"/>
        </w:rPr>
      </w:pPr>
    </w:p>
    <w:p w14:paraId="680BE4CA" w14:textId="6186F8CF" w:rsidR="001B6A8A" w:rsidRPr="001B6A8A" w:rsidRDefault="001B6A8A" w:rsidP="001B6A8A">
      <w:pPr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lang w:eastAsia="ru-RU"/>
          <w14:ligatures w14:val="none"/>
        </w:rPr>
      </w:pPr>
      <w:r w:rsidRPr="001B6A8A">
        <w:rPr>
          <w:rFonts w:ascii="Open Sans" w:eastAsia="Times New Roman" w:hAnsi="Open Sans" w:cs="Open Sans"/>
          <w:color w:val="333333"/>
          <w:kern w:val="0"/>
          <w:lang w:eastAsia="ru-RU"/>
          <w14:ligatures w14:val="none"/>
        </w:rPr>
        <w:t>Установлены побратимские связи городов и районов Республики Дагестан с 17 регионами ближнего и дальнего зарубежья и 52 городами и районами субъектов России.</w:t>
      </w:r>
    </w:p>
    <w:p w14:paraId="5DAB5689" w14:textId="77777777" w:rsidR="001B6A8A" w:rsidRDefault="001B6A8A"/>
    <w:sectPr w:rsidR="001B6A8A" w:rsidSect="001B6A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8A"/>
    <w:rsid w:val="00136500"/>
    <w:rsid w:val="001B6A8A"/>
    <w:rsid w:val="004E602C"/>
    <w:rsid w:val="005912E0"/>
    <w:rsid w:val="006445BF"/>
    <w:rsid w:val="0065180B"/>
    <w:rsid w:val="00690306"/>
    <w:rsid w:val="007616A0"/>
    <w:rsid w:val="00A211A0"/>
    <w:rsid w:val="00A8307E"/>
    <w:rsid w:val="00B90F57"/>
    <w:rsid w:val="00DF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FFD"/>
  <w15:chartTrackingRefBased/>
  <w15:docId w15:val="{6C6164E3-386C-4133-BB44-BB1B2427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A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A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A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A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A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A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A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6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6A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6A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6A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6A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6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Раджабов Хасан</dc:creator>
  <cp:keywords/>
  <dc:description/>
  <cp:lastModifiedBy>Раджабов Хасан</cp:lastModifiedBy>
  <cp:revision>2</cp:revision>
  <dcterms:created xsi:type="dcterms:W3CDTF">2026-03-13T11:16:00Z</dcterms:created>
  <dcterms:modified xsi:type="dcterms:W3CDTF">2026-03-13T13:26:00Z</dcterms:modified>
</cp:coreProperties>
</file>