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C8E6" w14:textId="1601D8BA" w:rsidR="003F2FEA" w:rsidRDefault="003F2FEA" w:rsidP="005934E0">
      <w:pPr>
        <w:pStyle w:val="ConsPlusNonformat"/>
        <w:spacing w:line="276" w:lineRule="auto"/>
        <w:ind w:left="6379"/>
        <w:rPr>
          <w:rFonts w:ascii="Times New Roman" w:hAnsi="Times New Roman" w:cs="Times New Roman"/>
          <w:sz w:val="28"/>
          <w:szCs w:val="28"/>
        </w:rPr>
      </w:pPr>
      <w:r>
        <w:rPr>
          <w:rFonts w:ascii="Times New Roman" w:hAnsi="Times New Roman" w:cs="Times New Roman"/>
          <w:sz w:val="28"/>
          <w:szCs w:val="28"/>
        </w:rPr>
        <w:t>ПРОЕКТ</w:t>
      </w:r>
    </w:p>
    <w:p w14:paraId="38D4BEAB" w14:textId="459CB11F" w:rsidR="005934E0" w:rsidRDefault="005934E0" w:rsidP="005934E0">
      <w:pPr>
        <w:pStyle w:val="ConsPlusNonformat"/>
        <w:spacing w:line="276" w:lineRule="auto"/>
        <w:ind w:left="6379"/>
        <w:rPr>
          <w:rFonts w:ascii="Times New Roman" w:hAnsi="Times New Roman" w:cs="Times New Roman"/>
          <w:sz w:val="28"/>
          <w:szCs w:val="28"/>
        </w:rPr>
      </w:pPr>
      <w:r>
        <w:rPr>
          <w:rFonts w:ascii="Times New Roman" w:hAnsi="Times New Roman" w:cs="Times New Roman"/>
          <w:sz w:val="28"/>
          <w:szCs w:val="28"/>
        </w:rPr>
        <w:t xml:space="preserve">Проведение </w:t>
      </w:r>
      <w:r w:rsidRPr="000074EA">
        <w:rPr>
          <w:rFonts w:ascii="Times New Roman" w:hAnsi="Times New Roman"/>
          <w:sz w:val="28"/>
          <w:szCs w:val="28"/>
        </w:rPr>
        <w:t xml:space="preserve">независимой антикоррупционной экспертизы </w:t>
      </w:r>
      <w:r>
        <w:rPr>
          <w:rFonts w:ascii="Times New Roman" w:hAnsi="Times New Roman"/>
          <w:sz w:val="28"/>
          <w:szCs w:val="28"/>
        </w:rPr>
        <w:t xml:space="preserve">осуществляется </w:t>
      </w:r>
      <w:r w:rsidRPr="000074EA">
        <w:rPr>
          <w:rFonts w:ascii="Times New Roman" w:hAnsi="Times New Roman"/>
          <w:sz w:val="28"/>
          <w:szCs w:val="28"/>
        </w:rPr>
        <w:t>с 11 по 18 мая 2026 года</w:t>
      </w:r>
    </w:p>
    <w:p w14:paraId="21DBDBBD" w14:textId="77777777" w:rsidR="005934E0" w:rsidRDefault="005934E0" w:rsidP="003F2FEA">
      <w:pPr>
        <w:pStyle w:val="ConsPlusNonformat"/>
        <w:tabs>
          <w:tab w:val="left" w:pos="7797"/>
        </w:tabs>
        <w:spacing w:line="276" w:lineRule="auto"/>
        <w:jc w:val="center"/>
        <w:rPr>
          <w:rFonts w:ascii="Times New Roman" w:hAnsi="Times New Roman" w:cs="Times New Roman"/>
          <w:b/>
          <w:sz w:val="28"/>
          <w:szCs w:val="28"/>
        </w:rPr>
      </w:pPr>
    </w:p>
    <w:p w14:paraId="4A110BFA" w14:textId="29F7C8B7" w:rsidR="003F2FEA" w:rsidRDefault="003F2FEA" w:rsidP="003F2FEA">
      <w:pPr>
        <w:pStyle w:val="ConsPlusNonformat"/>
        <w:tabs>
          <w:tab w:val="left" w:pos="7797"/>
        </w:tabs>
        <w:spacing w:line="276" w:lineRule="auto"/>
        <w:jc w:val="center"/>
        <w:rPr>
          <w:rFonts w:ascii="Times New Roman" w:hAnsi="Times New Roman" w:cs="Times New Roman"/>
          <w:b/>
          <w:sz w:val="28"/>
          <w:szCs w:val="28"/>
        </w:rPr>
      </w:pPr>
      <w:r>
        <w:rPr>
          <w:rFonts w:ascii="Times New Roman" w:hAnsi="Times New Roman" w:cs="Times New Roman"/>
          <w:b/>
          <w:sz w:val="28"/>
          <w:szCs w:val="28"/>
        </w:rPr>
        <w:t>П Р И К А З</w:t>
      </w:r>
    </w:p>
    <w:p w14:paraId="0B05494B" w14:textId="77777777" w:rsidR="003F2FEA" w:rsidRDefault="003F2FEA" w:rsidP="003F2FEA">
      <w:pPr>
        <w:pStyle w:val="ConsPlusNonformat"/>
        <w:tabs>
          <w:tab w:val="left" w:pos="7797"/>
        </w:tabs>
        <w:spacing w:line="276" w:lineRule="auto"/>
        <w:jc w:val="center"/>
        <w:rPr>
          <w:rFonts w:ascii="Times New Roman" w:hAnsi="Times New Roman" w:cs="Times New Roman"/>
          <w:b/>
          <w:sz w:val="28"/>
          <w:szCs w:val="28"/>
        </w:rPr>
      </w:pPr>
    </w:p>
    <w:p w14:paraId="64D9830F" w14:textId="77777777" w:rsidR="003F2FEA" w:rsidRDefault="003F2FEA" w:rsidP="003F2FEA">
      <w:pPr>
        <w:pStyle w:val="ConsPlusNonformat"/>
        <w:tabs>
          <w:tab w:val="left" w:pos="7797"/>
        </w:tabs>
        <w:spacing w:line="276" w:lineRule="auto"/>
        <w:jc w:val="both"/>
        <w:rPr>
          <w:rFonts w:ascii="Times New Roman" w:hAnsi="Times New Roman" w:cs="Times New Roman"/>
          <w:b/>
          <w:sz w:val="28"/>
          <w:szCs w:val="28"/>
        </w:rPr>
      </w:pPr>
      <w:r>
        <w:rPr>
          <w:rFonts w:ascii="Times New Roman" w:hAnsi="Times New Roman" w:cs="Times New Roman"/>
          <w:b/>
          <w:sz w:val="28"/>
          <w:szCs w:val="28"/>
        </w:rPr>
        <w:t>«___» ___________ 20___ года                                                                  №__________</w:t>
      </w:r>
    </w:p>
    <w:p w14:paraId="0785B4DD" w14:textId="77777777" w:rsidR="003F2FEA" w:rsidRDefault="003F2FEA" w:rsidP="003F2FEA">
      <w:pPr>
        <w:pStyle w:val="ConsPlusNonformat"/>
        <w:tabs>
          <w:tab w:val="left" w:pos="7797"/>
        </w:tabs>
        <w:spacing w:line="276" w:lineRule="auto"/>
        <w:jc w:val="both"/>
        <w:rPr>
          <w:rFonts w:ascii="Times New Roman" w:hAnsi="Times New Roman" w:cs="Times New Roman"/>
          <w:sz w:val="28"/>
          <w:szCs w:val="28"/>
        </w:rPr>
      </w:pPr>
    </w:p>
    <w:p w14:paraId="2F7830AB" w14:textId="77777777" w:rsidR="003F2FEA" w:rsidRPr="00E66649" w:rsidRDefault="003F2FEA" w:rsidP="003F2FEA">
      <w:pPr>
        <w:pStyle w:val="ConsPlusNonformat"/>
        <w:tabs>
          <w:tab w:val="left" w:pos="7797"/>
        </w:tabs>
        <w:spacing w:line="276" w:lineRule="auto"/>
        <w:jc w:val="center"/>
        <w:rPr>
          <w:rFonts w:ascii="Times New Roman" w:hAnsi="Times New Roman" w:cs="Times New Roman"/>
          <w:b/>
          <w:sz w:val="24"/>
          <w:szCs w:val="24"/>
        </w:rPr>
      </w:pPr>
      <w:r w:rsidRPr="007E70B8">
        <w:rPr>
          <w:rFonts w:ascii="Times New Roman" w:hAnsi="Times New Roman" w:cs="Times New Roman"/>
          <w:b/>
          <w:sz w:val="24"/>
          <w:szCs w:val="24"/>
        </w:rPr>
        <w:t>Махачкала</w:t>
      </w:r>
    </w:p>
    <w:p w14:paraId="30EFD44F" w14:textId="77777777" w:rsidR="003F2FEA" w:rsidRDefault="003F2FEA" w:rsidP="003F2FEA">
      <w:pPr>
        <w:widowControl w:val="0"/>
        <w:spacing w:after="0" w:line="330" w:lineRule="exact"/>
        <w:jc w:val="center"/>
        <w:rPr>
          <w:rFonts w:ascii="Times New Roman" w:eastAsia="Times New Roman" w:hAnsi="Times New Roman" w:cs="Times New Roman"/>
          <w:b/>
          <w:spacing w:val="10"/>
          <w:sz w:val="26"/>
          <w:szCs w:val="26"/>
        </w:rPr>
      </w:pPr>
    </w:p>
    <w:p w14:paraId="7BB09969" w14:textId="77777777" w:rsidR="003F2FEA" w:rsidRDefault="003F2FEA" w:rsidP="003F2FEA">
      <w:pPr>
        <w:spacing w:after="0" w:line="240" w:lineRule="auto"/>
        <w:contextualSpacing/>
        <w:jc w:val="center"/>
        <w:rPr>
          <w:rFonts w:ascii="Times New Roman" w:hAnsi="Times New Roman" w:cs="Times New Roman"/>
          <w:b/>
          <w:bCs/>
          <w:color w:val="000000"/>
          <w:sz w:val="28"/>
          <w:szCs w:val="28"/>
        </w:rPr>
      </w:pPr>
      <w:bookmarkStart w:id="0" w:name="_Hlk230358895"/>
      <w:r w:rsidRPr="00E96A9F">
        <w:rPr>
          <w:rStyle w:val="docdata"/>
          <w:rFonts w:ascii="Times New Roman" w:hAnsi="Times New Roman" w:cs="Times New Roman"/>
          <w:b/>
          <w:bCs/>
          <w:color w:val="000000"/>
          <w:sz w:val="28"/>
          <w:szCs w:val="28"/>
        </w:rPr>
        <w:t xml:space="preserve">Об </w:t>
      </w:r>
      <w:r w:rsidRPr="00E96A9F">
        <w:rPr>
          <w:rFonts w:ascii="Times New Roman" w:hAnsi="Times New Roman" w:cs="Times New Roman"/>
          <w:b/>
          <w:bCs/>
          <w:color w:val="000000"/>
          <w:sz w:val="28"/>
          <w:szCs w:val="28"/>
        </w:rPr>
        <w:t xml:space="preserve">утверждении положения об оплате труда работников </w:t>
      </w:r>
    </w:p>
    <w:p w14:paraId="40FA529F" w14:textId="77777777" w:rsidR="003F2FEA" w:rsidRDefault="003F2FEA" w:rsidP="003F2FEA">
      <w:pPr>
        <w:spacing w:after="0" w:line="240" w:lineRule="auto"/>
        <w:contextualSpacing/>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Министерства по национальной политике и делам религий</w:t>
      </w:r>
      <w:r w:rsidRPr="00E96A9F">
        <w:rPr>
          <w:rFonts w:ascii="Times New Roman" w:hAnsi="Times New Roman" w:cs="Times New Roman"/>
          <w:b/>
          <w:bCs/>
          <w:color w:val="000000"/>
          <w:sz w:val="28"/>
          <w:szCs w:val="28"/>
        </w:rPr>
        <w:t xml:space="preserve"> Республики Дагестан, замещающих должности, не являющиеся должностями государственной гражданской службы</w:t>
      </w:r>
    </w:p>
    <w:bookmarkEnd w:id="0"/>
    <w:p w14:paraId="5E4072CE" w14:textId="77777777" w:rsidR="003F2FEA" w:rsidRDefault="003F2FEA" w:rsidP="003F2FEA">
      <w:pPr>
        <w:spacing w:after="0" w:line="240" w:lineRule="auto"/>
        <w:contextualSpacing/>
        <w:jc w:val="center"/>
        <w:rPr>
          <w:rFonts w:ascii="Times New Roman" w:hAnsi="Times New Roman" w:cs="Times New Roman"/>
          <w:b/>
          <w:bCs/>
          <w:color w:val="000000"/>
          <w:sz w:val="28"/>
          <w:szCs w:val="28"/>
        </w:rPr>
      </w:pPr>
    </w:p>
    <w:p w14:paraId="698128E4" w14:textId="4F52727A" w:rsidR="003F2FEA" w:rsidRDefault="003F2FEA" w:rsidP="003F2FEA">
      <w:pPr>
        <w:autoSpaceDE w:val="0"/>
        <w:autoSpaceDN w:val="0"/>
        <w:adjustRightInd w:val="0"/>
        <w:spacing w:after="0" w:line="240" w:lineRule="auto"/>
        <w:ind w:firstLine="540"/>
        <w:jc w:val="both"/>
        <w:rPr>
          <w:rFonts w:ascii="Times New Roman" w:hAnsi="Times New Roman" w:cs="Times New Roman"/>
          <w:sz w:val="28"/>
          <w:szCs w:val="28"/>
          <w14:ligatures w14:val="standardContextual"/>
        </w:rPr>
      </w:pPr>
      <w:r w:rsidRPr="00D4314C">
        <w:rPr>
          <w:rFonts w:ascii="Times New Roman" w:hAnsi="Times New Roman" w:cs="Times New Roman"/>
          <w:sz w:val="28"/>
          <w:szCs w:val="28"/>
          <w14:ligatures w14:val="standardContextual"/>
        </w:rPr>
        <w:t xml:space="preserve">В соответствии с </w:t>
      </w:r>
      <w:hyperlink r:id="rId5" w:history="1">
        <w:r w:rsidRPr="0029435F">
          <w:rPr>
            <w:rFonts w:ascii="Times New Roman" w:hAnsi="Times New Roman" w:cs="Times New Roman"/>
            <w:sz w:val="28"/>
            <w:szCs w:val="28"/>
            <w14:ligatures w14:val="standardContextual"/>
          </w:rPr>
          <w:t>Законом</w:t>
        </w:r>
      </w:hyperlink>
      <w:r w:rsidRPr="0029435F">
        <w:rPr>
          <w:rFonts w:ascii="Times New Roman" w:hAnsi="Times New Roman" w:cs="Times New Roman"/>
          <w:sz w:val="28"/>
          <w:szCs w:val="28"/>
          <w14:ligatures w14:val="standardContextual"/>
        </w:rPr>
        <w:t xml:space="preserve"> </w:t>
      </w:r>
      <w:r w:rsidRPr="00D4314C">
        <w:rPr>
          <w:rFonts w:ascii="Times New Roman" w:hAnsi="Times New Roman" w:cs="Times New Roman"/>
          <w:sz w:val="28"/>
          <w:szCs w:val="28"/>
          <w14:ligatures w14:val="standardContextual"/>
        </w:rPr>
        <w:t xml:space="preserve">Республики Дагестан от 7 апреля 2009 года № 25 </w:t>
      </w:r>
      <w:r w:rsidR="0029435F">
        <w:rPr>
          <w:rFonts w:ascii="Times New Roman" w:hAnsi="Times New Roman" w:cs="Times New Roman"/>
          <w:sz w:val="28"/>
          <w:szCs w:val="28"/>
          <w14:ligatures w14:val="standardContextual"/>
        </w:rPr>
        <w:br/>
      </w:r>
      <w:r w:rsidRPr="00D4314C">
        <w:rPr>
          <w:rFonts w:ascii="Times New Roman" w:hAnsi="Times New Roman" w:cs="Times New Roman"/>
          <w:sz w:val="28"/>
          <w:szCs w:val="28"/>
          <w14:ligatures w14:val="standardContextual"/>
        </w:rPr>
        <w:t xml:space="preserve">«О новых системах оплаты труда работников государственных учреждений Республики Дагестан» (Собрание законодательства Республики Дагестан, 2009, </w:t>
      </w:r>
      <w:r>
        <w:rPr>
          <w:rFonts w:ascii="Times New Roman" w:hAnsi="Times New Roman" w:cs="Times New Roman"/>
          <w:sz w:val="28"/>
          <w:szCs w:val="28"/>
          <w14:ligatures w14:val="standardContextual"/>
        </w:rPr>
        <w:t xml:space="preserve">          </w:t>
      </w:r>
      <w:r w:rsidRPr="00D4314C">
        <w:rPr>
          <w:rFonts w:ascii="Times New Roman" w:hAnsi="Times New Roman" w:cs="Times New Roman"/>
          <w:sz w:val="28"/>
          <w:szCs w:val="28"/>
          <w14:ligatures w14:val="standardContextual"/>
        </w:rPr>
        <w:t xml:space="preserve">№ 7, ст. 279, </w:t>
      </w:r>
      <w:r w:rsidRPr="00BC1418">
        <w:rPr>
          <w:rFonts w:ascii="Times New Roman" w:hAnsi="Times New Roman" w:cs="Times New Roman"/>
          <w:sz w:val="28"/>
          <w:szCs w:val="28"/>
          <w14:ligatures w14:val="standardContextual"/>
        </w:rPr>
        <w:t>официальный интернет-портал правовой информации Республики Дагестан (</w:t>
      </w:r>
      <w:hyperlink r:id="rId6" w:history="1">
        <w:r w:rsidRPr="00BC1418">
          <w:rPr>
            <w:rStyle w:val="ac"/>
            <w:rFonts w:ascii="Times New Roman" w:hAnsi="Times New Roman" w:cs="Times New Roman"/>
            <w:sz w:val="28"/>
            <w:szCs w:val="28"/>
            <w14:ligatures w14:val="standardContextual"/>
          </w:rPr>
          <w:t>www.pravo.e-dag.ru</w:t>
        </w:r>
      </w:hyperlink>
      <w:r w:rsidRPr="00BC1418">
        <w:rPr>
          <w:rFonts w:ascii="Times New Roman" w:hAnsi="Times New Roman" w:cs="Times New Roman"/>
          <w:sz w:val="28"/>
          <w:szCs w:val="28"/>
          <w14:ligatures w14:val="standardContextual"/>
        </w:rPr>
        <w:t>), 202</w:t>
      </w:r>
      <w:r w:rsidRPr="00D4314C">
        <w:rPr>
          <w:rFonts w:ascii="Times New Roman" w:hAnsi="Times New Roman" w:cs="Times New Roman"/>
          <w:sz w:val="28"/>
          <w:szCs w:val="28"/>
          <w14:ligatures w14:val="standardContextual"/>
        </w:rPr>
        <w:t>1</w:t>
      </w:r>
      <w:r w:rsidRPr="00BC1418">
        <w:rPr>
          <w:rFonts w:ascii="Times New Roman" w:hAnsi="Times New Roman" w:cs="Times New Roman"/>
          <w:sz w:val="28"/>
          <w:szCs w:val="28"/>
          <w14:ligatures w14:val="standardContextual"/>
        </w:rPr>
        <w:t xml:space="preserve">, </w:t>
      </w:r>
      <w:r w:rsidRPr="00D4314C">
        <w:rPr>
          <w:rFonts w:ascii="Times New Roman" w:hAnsi="Times New Roman" w:cs="Times New Roman"/>
          <w:sz w:val="28"/>
          <w:szCs w:val="28"/>
          <w14:ligatures w14:val="standardContextual"/>
        </w:rPr>
        <w:t>8 декабря</w:t>
      </w:r>
      <w:r w:rsidRPr="00BC1418">
        <w:rPr>
          <w:rFonts w:ascii="Times New Roman" w:hAnsi="Times New Roman" w:cs="Times New Roman"/>
          <w:sz w:val="28"/>
          <w:szCs w:val="28"/>
          <w14:ligatures w14:val="standardContextual"/>
        </w:rPr>
        <w:t xml:space="preserve">, </w:t>
      </w:r>
      <w:r w:rsidRPr="00D4314C">
        <w:rPr>
          <w:rFonts w:ascii="Times New Roman" w:hAnsi="Times New Roman" w:cs="Times New Roman"/>
          <w:sz w:val="28"/>
          <w:szCs w:val="28"/>
          <w14:ligatures w14:val="standardContextual"/>
        </w:rPr>
        <w:t>№ 05004008083),</w:t>
      </w:r>
      <w:r w:rsidRPr="00B46D6E">
        <w:rPr>
          <w:rFonts w:ascii="Times New Roman" w:hAnsi="Times New Roman" w:cs="Times New Roman"/>
          <w:sz w:val="28"/>
          <w:szCs w:val="28"/>
          <w14:ligatures w14:val="standardContextual"/>
        </w:rPr>
        <w:t xml:space="preserve"> Указом Главы Республики Дагестан от 12 июля 2022 года </w:t>
      </w:r>
      <w:r>
        <w:rPr>
          <w:rFonts w:ascii="Times New Roman" w:hAnsi="Times New Roman" w:cs="Times New Roman"/>
          <w:sz w:val="28"/>
          <w:szCs w:val="28"/>
          <w14:ligatures w14:val="standardContextual"/>
        </w:rPr>
        <w:t>№</w:t>
      </w:r>
      <w:r w:rsidRPr="00B46D6E">
        <w:rPr>
          <w:rFonts w:ascii="Times New Roman" w:hAnsi="Times New Roman" w:cs="Times New Roman"/>
          <w:sz w:val="28"/>
          <w:szCs w:val="28"/>
          <w14:ligatures w14:val="standardContextual"/>
        </w:rPr>
        <w:t xml:space="preserve"> 145 </w:t>
      </w:r>
      <w:r>
        <w:rPr>
          <w:rFonts w:ascii="Times New Roman" w:hAnsi="Times New Roman" w:cs="Times New Roman"/>
          <w:sz w:val="28"/>
          <w:szCs w:val="28"/>
          <w14:ligatures w14:val="standardContextual"/>
        </w:rPr>
        <w:t>«</w:t>
      </w:r>
      <w:r w:rsidRPr="00B46D6E">
        <w:rPr>
          <w:rFonts w:ascii="Times New Roman" w:hAnsi="Times New Roman" w:cs="Times New Roman"/>
          <w:sz w:val="28"/>
          <w:szCs w:val="28"/>
          <w14:ligatures w14:val="standardContextual"/>
        </w:rPr>
        <w:t>Об утверждении Положения о порядке формирования фонда оплаты труда государственных гражданских служащих Республики Дагестан и работников государственного органа Республики Дагестан</w:t>
      </w:r>
      <w:r>
        <w:rPr>
          <w:rFonts w:ascii="Times New Roman" w:hAnsi="Times New Roman" w:cs="Times New Roman"/>
          <w:sz w:val="28"/>
          <w:szCs w:val="28"/>
          <w14:ligatures w14:val="standardContextual"/>
        </w:rPr>
        <w:t>»</w:t>
      </w:r>
      <w:r w:rsidRPr="00B46D6E">
        <w:rPr>
          <w:rFonts w:ascii="Times New Roman" w:hAnsi="Times New Roman" w:cs="Times New Roman"/>
          <w:sz w:val="28"/>
          <w:szCs w:val="28"/>
          <w14:ligatures w14:val="standardContextual"/>
        </w:rPr>
        <w:t xml:space="preserve"> (интернет-портал правовой информации Республики Дагестан (www.pravo.e-dag.ru), 2022, 12 июля, </w:t>
      </w:r>
      <w:r>
        <w:rPr>
          <w:rFonts w:ascii="Times New Roman" w:hAnsi="Times New Roman" w:cs="Times New Roman"/>
          <w:sz w:val="28"/>
          <w:szCs w:val="28"/>
          <w14:ligatures w14:val="standardContextual"/>
        </w:rPr>
        <w:t>№</w:t>
      </w:r>
      <w:r w:rsidRPr="00B46D6E">
        <w:rPr>
          <w:rFonts w:ascii="Times New Roman" w:hAnsi="Times New Roman" w:cs="Times New Roman"/>
          <w:sz w:val="28"/>
          <w:szCs w:val="28"/>
          <w14:ligatures w14:val="standardContextual"/>
        </w:rPr>
        <w:t xml:space="preserve"> 05004009311; </w:t>
      </w:r>
      <w:r>
        <w:rPr>
          <w:rFonts w:ascii="Times New Roman" w:hAnsi="Times New Roman" w:cs="Times New Roman"/>
          <w:sz w:val="28"/>
          <w:szCs w:val="28"/>
          <w14:ligatures w14:val="standardContextual"/>
        </w:rPr>
        <w:t>2025, 22</w:t>
      </w:r>
      <w:r w:rsidRPr="00B46D6E">
        <w:rPr>
          <w:rFonts w:ascii="Times New Roman" w:hAnsi="Times New Roman" w:cs="Times New Roman"/>
          <w:sz w:val="28"/>
          <w:szCs w:val="28"/>
          <w14:ligatures w14:val="standardContextual"/>
        </w:rPr>
        <w:t xml:space="preserve"> </w:t>
      </w:r>
      <w:r>
        <w:rPr>
          <w:rFonts w:ascii="Times New Roman" w:hAnsi="Times New Roman" w:cs="Times New Roman"/>
          <w:sz w:val="28"/>
          <w:szCs w:val="28"/>
          <w14:ligatures w14:val="standardContextual"/>
        </w:rPr>
        <w:t>декабря</w:t>
      </w:r>
      <w:r w:rsidRPr="00B46D6E">
        <w:rPr>
          <w:rFonts w:ascii="Times New Roman" w:hAnsi="Times New Roman" w:cs="Times New Roman"/>
          <w:sz w:val="28"/>
          <w:szCs w:val="28"/>
          <w14:ligatures w14:val="standardContextual"/>
        </w:rPr>
        <w:t xml:space="preserve">, </w:t>
      </w:r>
      <w:r>
        <w:rPr>
          <w:rFonts w:ascii="Times New Roman" w:hAnsi="Times New Roman" w:cs="Times New Roman"/>
          <w:sz w:val="28"/>
          <w:szCs w:val="28"/>
          <w14:ligatures w14:val="standardContextual"/>
        </w:rPr>
        <w:t xml:space="preserve">    №</w:t>
      </w:r>
      <w:r w:rsidRPr="00B46D6E">
        <w:rPr>
          <w:rFonts w:ascii="Times New Roman" w:hAnsi="Times New Roman" w:cs="Times New Roman"/>
          <w:sz w:val="28"/>
          <w:szCs w:val="28"/>
          <w14:ligatures w14:val="standardContextual"/>
        </w:rPr>
        <w:t xml:space="preserve"> </w:t>
      </w:r>
      <w:r w:rsidRPr="006B5945">
        <w:rPr>
          <w:rFonts w:ascii="Times New Roman" w:hAnsi="Times New Roman" w:cs="Times New Roman"/>
          <w:sz w:val="28"/>
          <w:szCs w:val="28"/>
          <w14:ligatures w14:val="standardContextual"/>
        </w:rPr>
        <w:t>05004017381</w:t>
      </w:r>
      <w:r w:rsidRPr="00B46D6E">
        <w:rPr>
          <w:rFonts w:ascii="Times New Roman" w:hAnsi="Times New Roman" w:cs="Times New Roman"/>
          <w:sz w:val="28"/>
          <w:szCs w:val="28"/>
          <w14:ligatures w14:val="standardContextual"/>
        </w:rPr>
        <w:t>)</w:t>
      </w:r>
      <w:r>
        <w:rPr>
          <w:rFonts w:ascii="Times New Roman" w:hAnsi="Times New Roman" w:cs="Times New Roman"/>
          <w:sz w:val="28"/>
          <w:szCs w:val="28"/>
          <w14:ligatures w14:val="standardContextual"/>
        </w:rPr>
        <w:t xml:space="preserve">, </w:t>
      </w:r>
      <w:r w:rsidRPr="007F0B12">
        <w:rPr>
          <w:rFonts w:ascii="Times New Roman" w:hAnsi="Times New Roman" w:cs="Times New Roman"/>
          <w:sz w:val="28"/>
          <w:szCs w:val="28"/>
        </w:rPr>
        <w:t>постановлени</w:t>
      </w:r>
      <w:r>
        <w:rPr>
          <w:rFonts w:ascii="Times New Roman" w:hAnsi="Times New Roman" w:cs="Times New Roman"/>
          <w:sz w:val="28"/>
          <w:szCs w:val="28"/>
        </w:rPr>
        <w:t>ем</w:t>
      </w:r>
      <w:r w:rsidRPr="007F0B12">
        <w:rPr>
          <w:rFonts w:ascii="Times New Roman" w:hAnsi="Times New Roman" w:cs="Times New Roman"/>
          <w:sz w:val="28"/>
          <w:szCs w:val="28"/>
        </w:rPr>
        <w:t xml:space="preserve"> Правительства Республики Дагестан </w:t>
      </w:r>
      <w:r>
        <w:rPr>
          <w:rFonts w:ascii="Times New Roman" w:hAnsi="Times New Roman" w:cs="Times New Roman"/>
          <w:sz w:val="28"/>
          <w:szCs w:val="28"/>
        </w:rPr>
        <w:br/>
      </w:r>
      <w:r w:rsidRPr="007F0B12">
        <w:rPr>
          <w:rFonts w:ascii="Times New Roman" w:hAnsi="Times New Roman" w:cs="Times New Roman"/>
          <w:sz w:val="28"/>
          <w:szCs w:val="28"/>
        </w:rPr>
        <w:t xml:space="preserve">от 28 апреля 2009 года </w:t>
      </w:r>
      <w:r>
        <w:rPr>
          <w:rFonts w:ascii="Times New Roman" w:hAnsi="Times New Roman" w:cs="Times New Roman"/>
          <w:sz w:val="28"/>
          <w:szCs w:val="28"/>
        </w:rPr>
        <w:t>№</w:t>
      </w:r>
      <w:r w:rsidRPr="007F0B12">
        <w:rPr>
          <w:rFonts w:ascii="Times New Roman" w:hAnsi="Times New Roman" w:cs="Times New Roman"/>
          <w:sz w:val="28"/>
          <w:szCs w:val="28"/>
        </w:rPr>
        <w:t xml:space="preserve"> 117 </w:t>
      </w:r>
      <w:r>
        <w:rPr>
          <w:rFonts w:ascii="Times New Roman" w:hAnsi="Times New Roman" w:cs="Times New Roman"/>
          <w:sz w:val="28"/>
          <w:szCs w:val="28"/>
        </w:rPr>
        <w:t>«</w:t>
      </w:r>
      <w:r w:rsidRPr="007F0B12">
        <w:rPr>
          <w:rFonts w:ascii="Times New Roman" w:hAnsi="Times New Roman" w:cs="Times New Roman"/>
          <w:sz w:val="28"/>
          <w:szCs w:val="28"/>
        </w:rPr>
        <w:t>О введении новых систем оплаты труда работников государственных учреждений Республики Дагестан</w:t>
      </w:r>
      <w:r>
        <w:rPr>
          <w:rFonts w:ascii="Times New Roman" w:hAnsi="Times New Roman" w:cs="Times New Roman"/>
          <w:sz w:val="28"/>
          <w:szCs w:val="28"/>
        </w:rPr>
        <w:t>»</w:t>
      </w:r>
      <w:r w:rsidRPr="007F0B12">
        <w:rPr>
          <w:rFonts w:ascii="Times New Roman" w:hAnsi="Times New Roman" w:cs="Times New Roman"/>
          <w:sz w:val="28"/>
          <w:szCs w:val="28"/>
        </w:rPr>
        <w:t xml:space="preserve"> (Собрание законодательс</w:t>
      </w:r>
      <w:r>
        <w:rPr>
          <w:rFonts w:ascii="Times New Roman" w:hAnsi="Times New Roman" w:cs="Times New Roman"/>
          <w:sz w:val="28"/>
          <w:szCs w:val="28"/>
        </w:rPr>
        <w:t>тва Республики Дагестан, 2009, №</w:t>
      </w:r>
      <w:r w:rsidRPr="007F0B12">
        <w:rPr>
          <w:rFonts w:ascii="Times New Roman" w:hAnsi="Times New Roman" w:cs="Times New Roman"/>
          <w:sz w:val="28"/>
          <w:szCs w:val="28"/>
        </w:rPr>
        <w:t xml:space="preserve"> 8, ст. 359; </w:t>
      </w:r>
      <w:r w:rsidRPr="000E70CF">
        <w:rPr>
          <w:rFonts w:ascii="Times New Roman" w:hAnsi="Times New Roman" w:cs="Times New Roman"/>
          <w:sz w:val="28"/>
          <w:szCs w:val="28"/>
        </w:rPr>
        <w:t>интернет-портал правовой информации Республики Дагестан (pravo.e-dag.ru), 202</w:t>
      </w:r>
      <w:r>
        <w:rPr>
          <w:rFonts w:ascii="Times New Roman" w:hAnsi="Times New Roman" w:cs="Times New Roman"/>
          <w:sz w:val="28"/>
          <w:szCs w:val="28"/>
        </w:rPr>
        <w:t>4</w:t>
      </w:r>
      <w:r w:rsidRPr="000E70CF">
        <w:rPr>
          <w:rFonts w:ascii="Times New Roman" w:hAnsi="Times New Roman" w:cs="Times New Roman"/>
          <w:sz w:val="28"/>
          <w:szCs w:val="28"/>
        </w:rPr>
        <w:t xml:space="preserve">, </w:t>
      </w:r>
      <w:r>
        <w:rPr>
          <w:rFonts w:ascii="Times New Roman" w:hAnsi="Times New Roman" w:cs="Times New Roman"/>
          <w:sz w:val="28"/>
          <w:szCs w:val="28"/>
        </w:rPr>
        <w:t>10</w:t>
      </w:r>
      <w:r w:rsidRPr="000E70CF">
        <w:rPr>
          <w:rFonts w:ascii="Times New Roman" w:hAnsi="Times New Roman" w:cs="Times New Roman"/>
          <w:sz w:val="28"/>
          <w:szCs w:val="28"/>
        </w:rPr>
        <w:t xml:space="preserve"> </w:t>
      </w:r>
      <w:r>
        <w:rPr>
          <w:rFonts w:ascii="Times New Roman" w:hAnsi="Times New Roman" w:cs="Times New Roman"/>
          <w:sz w:val="28"/>
          <w:szCs w:val="28"/>
        </w:rPr>
        <w:t>августа</w:t>
      </w:r>
      <w:r w:rsidRPr="000E70CF">
        <w:rPr>
          <w:rFonts w:ascii="Times New Roman" w:hAnsi="Times New Roman" w:cs="Times New Roman"/>
          <w:sz w:val="28"/>
          <w:szCs w:val="28"/>
        </w:rPr>
        <w:t xml:space="preserve">, № </w:t>
      </w:r>
      <w:r w:rsidRPr="002E5AB6">
        <w:rPr>
          <w:rFonts w:ascii="Times New Roman" w:hAnsi="Times New Roman" w:cs="Times New Roman"/>
          <w:sz w:val="28"/>
          <w:szCs w:val="28"/>
        </w:rPr>
        <w:t>05002013861</w:t>
      </w:r>
      <w:r w:rsidRPr="007F0B12">
        <w:rPr>
          <w:rFonts w:ascii="Times New Roman" w:hAnsi="Times New Roman" w:cs="Times New Roman"/>
          <w:sz w:val="28"/>
          <w:szCs w:val="28"/>
        </w:rPr>
        <w:t>)</w:t>
      </w:r>
      <w:r>
        <w:rPr>
          <w:rFonts w:ascii="Times New Roman" w:hAnsi="Times New Roman" w:cs="Times New Roman"/>
          <w:sz w:val="28"/>
          <w:szCs w:val="28"/>
        </w:rPr>
        <w:t xml:space="preserve">, а также </w:t>
      </w:r>
      <w:r w:rsidR="0029435F">
        <w:rPr>
          <w:rFonts w:ascii="Times New Roman" w:hAnsi="Times New Roman" w:cs="Times New Roman"/>
          <w:sz w:val="28"/>
          <w:szCs w:val="28"/>
        </w:rPr>
        <w:br/>
      </w:r>
      <w:r>
        <w:rPr>
          <w:rFonts w:ascii="Times New Roman" w:hAnsi="Times New Roman" w:cs="Times New Roman"/>
          <w:sz w:val="28"/>
          <w:szCs w:val="28"/>
        </w:rPr>
        <w:t xml:space="preserve">в соответствии с </w:t>
      </w:r>
      <w:r w:rsidRPr="007F0B12">
        <w:rPr>
          <w:rFonts w:ascii="Times New Roman" w:hAnsi="Times New Roman" w:cs="Times New Roman"/>
          <w:sz w:val="28"/>
          <w:szCs w:val="28"/>
        </w:rPr>
        <w:t>Методическими рекомендациями по установлению</w:t>
      </w:r>
      <w:r>
        <w:rPr>
          <w:rFonts w:ascii="Times New Roman" w:hAnsi="Times New Roman" w:cs="Times New Roman"/>
          <w:sz w:val="28"/>
          <w:szCs w:val="28"/>
        </w:rPr>
        <w:t xml:space="preserve"> </w:t>
      </w:r>
      <w:r w:rsidRPr="007F0B12">
        <w:rPr>
          <w:rFonts w:ascii="Times New Roman" w:hAnsi="Times New Roman" w:cs="Times New Roman"/>
          <w:sz w:val="28"/>
          <w:szCs w:val="28"/>
        </w:rPr>
        <w:t xml:space="preserve">государственными органами Республики Дагестан условий оплаты труда для отдельных рабочих, занятых в органах государственной власти и управления </w:t>
      </w:r>
      <w:r w:rsidR="0029435F">
        <w:rPr>
          <w:rFonts w:ascii="Times New Roman" w:hAnsi="Times New Roman" w:cs="Times New Roman"/>
          <w:sz w:val="28"/>
          <w:szCs w:val="28"/>
        </w:rPr>
        <w:br/>
      </w:r>
      <w:r w:rsidRPr="007F0B12">
        <w:rPr>
          <w:rFonts w:ascii="Times New Roman" w:hAnsi="Times New Roman" w:cs="Times New Roman"/>
          <w:sz w:val="28"/>
          <w:szCs w:val="28"/>
        </w:rPr>
        <w:t xml:space="preserve">и обслуживающих их хозяйствах, утвержденными приказом Министерства труда </w:t>
      </w:r>
      <w:r w:rsidR="0029435F">
        <w:rPr>
          <w:rFonts w:ascii="Times New Roman" w:hAnsi="Times New Roman" w:cs="Times New Roman"/>
          <w:sz w:val="28"/>
          <w:szCs w:val="28"/>
        </w:rPr>
        <w:br/>
      </w:r>
      <w:r w:rsidRPr="007F0B12">
        <w:rPr>
          <w:rFonts w:ascii="Times New Roman" w:hAnsi="Times New Roman" w:cs="Times New Roman"/>
          <w:sz w:val="28"/>
          <w:szCs w:val="28"/>
        </w:rPr>
        <w:t xml:space="preserve">и социального развития Республики Дагестан от 23 июня 2009 года </w:t>
      </w:r>
      <w:r>
        <w:rPr>
          <w:rFonts w:ascii="Times New Roman" w:hAnsi="Times New Roman" w:cs="Times New Roman"/>
          <w:sz w:val="28"/>
          <w:szCs w:val="28"/>
        </w:rPr>
        <w:t>№</w:t>
      </w:r>
      <w:r w:rsidRPr="007F0B12">
        <w:rPr>
          <w:rFonts w:ascii="Times New Roman" w:hAnsi="Times New Roman" w:cs="Times New Roman"/>
          <w:sz w:val="28"/>
          <w:szCs w:val="28"/>
        </w:rPr>
        <w:t xml:space="preserve"> 09-419, </w:t>
      </w:r>
      <w:r w:rsidR="0029435F">
        <w:rPr>
          <w:rFonts w:ascii="Times New Roman" w:hAnsi="Times New Roman" w:cs="Times New Roman"/>
          <w:sz w:val="28"/>
          <w:szCs w:val="28"/>
        </w:rPr>
        <w:br/>
      </w:r>
      <w:r w:rsidRPr="007F0B12">
        <w:rPr>
          <w:rFonts w:ascii="Times New Roman" w:hAnsi="Times New Roman" w:cs="Times New Roman"/>
          <w:sz w:val="28"/>
          <w:szCs w:val="28"/>
        </w:rPr>
        <w:t xml:space="preserve">для которых установлены </w:t>
      </w:r>
      <w:r>
        <w:rPr>
          <w:rFonts w:ascii="Times New Roman" w:hAnsi="Times New Roman" w:cs="Times New Roman"/>
          <w:sz w:val="28"/>
          <w:szCs w:val="28"/>
        </w:rPr>
        <w:t xml:space="preserve">отдельные условия оплаты труда, руководствуясь </w:t>
      </w:r>
      <w:r w:rsidRPr="00C90050">
        <w:rPr>
          <w:rFonts w:ascii="Times New Roman" w:hAnsi="Times New Roman" w:cs="Times New Roman"/>
          <w:sz w:val="28"/>
          <w:szCs w:val="28"/>
        </w:rPr>
        <w:t xml:space="preserve"> постановление Правительства Республики Дагестан от 5 февраля 2019 года № 16 «Вопросы Министерства по национальной политике и делам религий Республики Дагестан» (интернет-портал правовой информации Республики Дагестан                               (www.pravo.e-dag.ru), 2019, 6 февраля, № 05002003742; 2026, 28 января, </w:t>
      </w:r>
      <w:r>
        <w:rPr>
          <w:rFonts w:ascii="Times New Roman" w:hAnsi="Times New Roman" w:cs="Times New Roman"/>
          <w:sz w:val="28"/>
          <w:szCs w:val="28"/>
        </w:rPr>
        <w:br/>
      </w:r>
      <w:r w:rsidRPr="00C90050">
        <w:rPr>
          <w:rFonts w:ascii="Times New Roman" w:hAnsi="Times New Roman" w:cs="Times New Roman"/>
          <w:sz w:val="28"/>
          <w:szCs w:val="28"/>
        </w:rPr>
        <w:t>№ 05002017604)</w:t>
      </w:r>
    </w:p>
    <w:p w14:paraId="1B0AADCA" w14:textId="77777777" w:rsidR="003F2FEA" w:rsidRPr="00110609" w:rsidRDefault="003F2FEA" w:rsidP="003F2FEA">
      <w:pPr>
        <w:pStyle w:val="ad"/>
        <w:ind w:firstLine="720"/>
        <w:jc w:val="both"/>
        <w:rPr>
          <w:rFonts w:ascii="Times New Roman" w:hAnsi="Times New Roman" w:cs="Times New Roman"/>
          <w:sz w:val="28"/>
          <w:szCs w:val="28"/>
        </w:rPr>
      </w:pPr>
      <w:r w:rsidRPr="00110609">
        <w:rPr>
          <w:rFonts w:ascii="Times New Roman" w:hAnsi="Times New Roman" w:cs="Times New Roman"/>
          <w:sz w:val="28"/>
          <w:szCs w:val="28"/>
        </w:rPr>
        <w:lastRenderedPageBreak/>
        <w:t xml:space="preserve"> </w:t>
      </w:r>
    </w:p>
    <w:p w14:paraId="03B9D4A3" w14:textId="77777777" w:rsidR="003F2FEA" w:rsidRDefault="003F2FEA" w:rsidP="003F2FEA">
      <w:pPr>
        <w:pStyle w:val="ad"/>
        <w:ind w:firstLine="720"/>
        <w:jc w:val="both"/>
        <w:rPr>
          <w:rFonts w:ascii="Times New Roman" w:hAnsi="Times New Roman" w:cs="Times New Roman"/>
          <w:b/>
          <w:sz w:val="28"/>
          <w:szCs w:val="28"/>
        </w:rPr>
      </w:pPr>
      <w:r w:rsidRPr="00110609">
        <w:rPr>
          <w:rFonts w:ascii="Times New Roman" w:hAnsi="Times New Roman" w:cs="Times New Roman"/>
          <w:b/>
          <w:sz w:val="28"/>
          <w:szCs w:val="28"/>
        </w:rPr>
        <w:t>ПРИКАЗЫВАЮ:</w:t>
      </w:r>
    </w:p>
    <w:p w14:paraId="0B1F11D0" w14:textId="77777777" w:rsidR="003F2FEA" w:rsidRPr="003A01C3" w:rsidRDefault="003F2FEA" w:rsidP="003F2FEA">
      <w:pPr>
        <w:pStyle w:val="ad"/>
        <w:numPr>
          <w:ilvl w:val="0"/>
          <w:numId w:val="5"/>
        </w:numPr>
        <w:tabs>
          <w:tab w:val="left" w:pos="993"/>
        </w:tabs>
        <w:ind w:left="0" w:firstLine="709"/>
        <w:jc w:val="both"/>
        <w:rPr>
          <w:rFonts w:ascii="Times New Roman" w:hAnsi="Times New Roman" w:cs="Times New Roman"/>
          <w:sz w:val="28"/>
          <w:szCs w:val="28"/>
        </w:rPr>
      </w:pPr>
      <w:r w:rsidRPr="002728CA">
        <w:rPr>
          <w:rFonts w:ascii="Times New Roman" w:hAnsi="Times New Roman" w:cs="Times New Roman"/>
          <w:sz w:val="28"/>
          <w:szCs w:val="28"/>
        </w:rPr>
        <w:t>Утвердить прилагаем</w:t>
      </w:r>
      <w:r>
        <w:rPr>
          <w:rFonts w:ascii="Times New Roman" w:hAnsi="Times New Roman" w:cs="Times New Roman"/>
          <w:sz w:val="28"/>
          <w:szCs w:val="28"/>
        </w:rPr>
        <w:t>ое</w:t>
      </w:r>
      <w:r w:rsidRPr="002728CA">
        <w:rPr>
          <w:rFonts w:ascii="Times New Roman" w:hAnsi="Times New Roman" w:cs="Times New Roman"/>
          <w:sz w:val="28"/>
          <w:szCs w:val="28"/>
        </w:rPr>
        <w:t xml:space="preserve"> </w:t>
      </w:r>
      <w:r>
        <w:rPr>
          <w:rFonts w:ascii="Times New Roman" w:hAnsi="Times New Roman" w:cs="Times New Roman"/>
          <w:sz w:val="28"/>
          <w:szCs w:val="28"/>
        </w:rPr>
        <w:t>П</w:t>
      </w:r>
      <w:r w:rsidRPr="003A01C3">
        <w:rPr>
          <w:rFonts w:ascii="Times New Roman" w:hAnsi="Times New Roman" w:cs="Times New Roman"/>
          <w:sz w:val="28"/>
          <w:szCs w:val="28"/>
        </w:rPr>
        <w:t>оложени</w:t>
      </w:r>
      <w:r>
        <w:rPr>
          <w:rFonts w:ascii="Times New Roman" w:hAnsi="Times New Roman" w:cs="Times New Roman"/>
          <w:sz w:val="28"/>
          <w:szCs w:val="28"/>
        </w:rPr>
        <w:t>е</w:t>
      </w:r>
      <w:r w:rsidRPr="003A01C3">
        <w:rPr>
          <w:rFonts w:ascii="Times New Roman" w:hAnsi="Times New Roman" w:cs="Times New Roman"/>
          <w:sz w:val="28"/>
          <w:szCs w:val="28"/>
        </w:rPr>
        <w:t xml:space="preserve"> об оплате труда работников Министерства по национальной политике и делам религий Республики Дагестан, замещающих должности, не являющиеся должностями государственной гражданской службы.</w:t>
      </w:r>
    </w:p>
    <w:p w14:paraId="41FB0C90" w14:textId="77777777" w:rsidR="003F2FEA" w:rsidRDefault="003F2FEA" w:rsidP="003F2FEA">
      <w:pPr>
        <w:pStyle w:val="ad"/>
        <w:numPr>
          <w:ilvl w:val="0"/>
          <w:numId w:val="5"/>
        </w:numPr>
        <w:tabs>
          <w:tab w:val="left" w:pos="993"/>
        </w:tabs>
        <w:ind w:left="0" w:firstLine="709"/>
        <w:jc w:val="both"/>
        <w:rPr>
          <w:rFonts w:ascii="Times New Roman" w:hAnsi="Times New Roman" w:cs="Times New Roman"/>
          <w:sz w:val="28"/>
          <w:szCs w:val="28"/>
        </w:rPr>
      </w:pPr>
      <w:r w:rsidRPr="00336860">
        <w:rPr>
          <w:rFonts w:ascii="Times New Roman" w:hAnsi="Times New Roman" w:cs="Times New Roman"/>
          <w:sz w:val="28"/>
          <w:szCs w:val="28"/>
        </w:rPr>
        <w:t>Отделу информационного обеспечения управления национальной политики и информационного обеспечения (Дудченко А.А.) обеспечить размещение настоящего приказа на официальном сайте Министерства по национальной политике и делам религий Республики Дагестан в информационно-телекоммуникационной сети «Интернет» (</w:t>
      </w:r>
      <w:hyperlink r:id="rId7" w:history="1">
        <w:r w:rsidRPr="00DE2266">
          <w:rPr>
            <w:rStyle w:val="ac"/>
            <w:rFonts w:ascii="Times New Roman" w:eastAsiaTheme="majorEastAsia" w:hAnsi="Times New Roman" w:cs="Times New Roman"/>
            <w:sz w:val="28"/>
            <w:szCs w:val="28"/>
          </w:rPr>
          <w:t>www.minnacrd.ru</w:t>
        </w:r>
      </w:hyperlink>
      <w:r w:rsidRPr="00336860">
        <w:rPr>
          <w:rFonts w:ascii="Times New Roman" w:hAnsi="Times New Roman" w:cs="Times New Roman"/>
          <w:sz w:val="28"/>
          <w:szCs w:val="28"/>
        </w:rPr>
        <w:t>).</w:t>
      </w:r>
    </w:p>
    <w:p w14:paraId="571DCC66" w14:textId="77777777" w:rsidR="003F2FEA" w:rsidRDefault="003F2FEA" w:rsidP="003F2FEA">
      <w:pPr>
        <w:pStyle w:val="ad"/>
        <w:numPr>
          <w:ilvl w:val="0"/>
          <w:numId w:val="5"/>
        </w:numPr>
        <w:tabs>
          <w:tab w:val="left" w:pos="993"/>
        </w:tabs>
        <w:ind w:left="0" w:firstLine="709"/>
        <w:jc w:val="both"/>
        <w:rPr>
          <w:rFonts w:ascii="Times New Roman" w:hAnsi="Times New Roman" w:cs="Times New Roman"/>
          <w:sz w:val="28"/>
          <w:szCs w:val="28"/>
        </w:rPr>
      </w:pPr>
      <w:r w:rsidRPr="008A49B0">
        <w:rPr>
          <w:rFonts w:ascii="Times New Roman" w:hAnsi="Times New Roman" w:cs="Times New Roman"/>
          <w:sz w:val="28"/>
          <w:szCs w:val="28"/>
        </w:rPr>
        <w:t xml:space="preserve">Отделу правового обеспечения, государственной службы и кадров (Гусейнова Э.М.) направить настоящий приказ </w:t>
      </w:r>
      <w:bookmarkStart w:id="1" w:name="_Hlk230359459"/>
      <w:r w:rsidRPr="008A49B0">
        <w:rPr>
          <w:rFonts w:ascii="Times New Roman" w:hAnsi="Times New Roman" w:cs="Times New Roman"/>
          <w:sz w:val="28"/>
          <w:szCs w:val="28"/>
        </w:rPr>
        <w:t xml:space="preserve">на государственную регистрацию </w:t>
      </w:r>
      <w:bookmarkEnd w:id="1"/>
      <w:r w:rsidRPr="008A49B0">
        <w:rPr>
          <w:rFonts w:ascii="Times New Roman" w:hAnsi="Times New Roman" w:cs="Times New Roman"/>
          <w:sz w:val="28"/>
          <w:szCs w:val="28"/>
        </w:rPr>
        <w:t>в Министерство юстиции Республики Дагестан в установленном законодательством порядке.</w:t>
      </w:r>
    </w:p>
    <w:p w14:paraId="2D3747F6" w14:textId="77777777" w:rsidR="003F2FEA" w:rsidRDefault="003F2FEA" w:rsidP="003F2FEA">
      <w:pPr>
        <w:pStyle w:val="ad"/>
        <w:numPr>
          <w:ilvl w:val="0"/>
          <w:numId w:val="5"/>
        </w:numPr>
        <w:tabs>
          <w:tab w:val="left" w:pos="993"/>
        </w:tabs>
        <w:ind w:left="0" w:firstLine="709"/>
        <w:jc w:val="both"/>
        <w:rPr>
          <w:rFonts w:ascii="Times New Roman" w:hAnsi="Times New Roman" w:cs="Times New Roman"/>
          <w:sz w:val="28"/>
          <w:szCs w:val="28"/>
        </w:rPr>
      </w:pPr>
      <w:r w:rsidRPr="008A49B0">
        <w:rPr>
          <w:rFonts w:ascii="Times New Roman" w:hAnsi="Times New Roman" w:cs="Times New Roman"/>
          <w:sz w:val="28"/>
          <w:szCs w:val="28"/>
        </w:rPr>
        <w:t>Настоящий приказ вступает в силу в установленном законодательством порядке.</w:t>
      </w:r>
    </w:p>
    <w:p w14:paraId="3CD07937" w14:textId="77777777" w:rsidR="003F2FEA" w:rsidRPr="008A49B0" w:rsidRDefault="003F2FEA" w:rsidP="003F2FEA">
      <w:pPr>
        <w:pStyle w:val="ad"/>
        <w:numPr>
          <w:ilvl w:val="0"/>
          <w:numId w:val="5"/>
        </w:numPr>
        <w:tabs>
          <w:tab w:val="left" w:pos="993"/>
        </w:tabs>
        <w:ind w:left="0" w:firstLine="709"/>
        <w:jc w:val="both"/>
        <w:rPr>
          <w:rFonts w:ascii="Times New Roman" w:hAnsi="Times New Roman" w:cs="Times New Roman"/>
          <w:sz w:val="28"/>
          <w:szCs w:val="28"/>
        </w:rPr>
      </w:pPr>
      <w:r w:rsidRPr="008A49B0">
        <w:rPr>
          <w:rFonts w:ascii="Times New Roman" w:hAnsi="Times New Roman" w:cs="Times New Roman"/>
          <w:sz w:val="28"/>
          <w:szCs w:val="28"/>
        </w:rPr>
        <w:t xml:space="preserve">Контроль за исполнением настоящего приказа оставляю за собой. </w:t>
      </w:r>
    </w:p>
    <w:p w14:paraId="24C70C72" w14:textId="77777777" w:rsidR="003F2FEA" w:rsidRPr="0072506A" w:rsidRDefault="003F2FEA" w:rsidP="003F2FEA">
      <w:pPr>
        <w:pStyle w:val="ad"/>
        <w:ind w:firstLine="720"/>
        <w:jc w:val="both"/>
        <w:rPr>
          <w:rFonts w:ascii="Times New Roman" w:hAnsi="Times New Roman" w:cs="Times New Roman"/>
          <w:sz w:val="28"/>
          <w:szCs w:val="28"/>
        </w:rPr>
      </w:pPr>
    </w:p>
    <w:p w14:paraId="0335469D" w14:textId="77777777" w:rsidR="003F2FEA" w:rsidRPr="0072506A" w:rsidRDefault="003F2FEA" w:rsidP="003F2FEA">
      <w:pPr>
        <w:pStyle w:val="ad"/>
        <w:jc w:val="both"/>
        <w:rPr>
          <w:rFonts w:ascii="Times New Roman" w:hAnsi="Times New Roman" w:cs="Times New Roman"/>
          <w:sz w:val="28"/>
          <w:szCs w:val="28"/>
        </w:rPr>
      </w:pPr>
    </w:p>
    <w:p w14:paraId="2DE2964E" w14:textId="77777777" w:rsidR="003F2FEA" w:rsidRPr="0072506A" w:rsidRDefault="003F2FEA" w:rsidP="003F2FEA">
      <w:pPr>
        <w:pStyle w:val="ad"/>
        <w:jc w:val="both"/>
        <w:rPr>
          <w:rFonts w:ascii="Times New Roman" w:hAnsi="Times New Roman" w:cs="Times New Roman"/>
          <w:sz w:val="28"/>
          <w:szCs w:val="28"/>
        </w:rPr>
      </w:pPr>
    </w:p>
    <w:p w14:paraId="68ACFAB0" w14:textId="77777777" w:rsidR="003F2FEA" w:rsidRPr="0072506A" w:rsidRDefault="003F2FEA" w:rsidP="003F2FEA">
      <w:pPr>
        <w:pStyle w:val="ad"/>
        <w:ind w:firstLine="720"/>
        <w:jc w:val="both"/>
        <w:rPr>
          <w:rFonts w:ascii="Times New Roman" w:hAnsi="Times New Roman" w:cs="Times New Roman"/>
          <w:b/>
          <w:iCs/>
          <w:sz w:val="28"/>
          <w:szCs w:val="28"/>
        </w:rPr>
      </w:pPr>
      <w:r>
        <w:rPr>
          <w:rFonts w:ascii="Times New Roman" w:hAnsi="Times New Roman" w:cs="Times New Roman"/>
          <w:b/>
          <w:sz w:val="28"/>
          <w:szCs w:val="28"/>
        </w:rPr>
        <w:t>И.о. м</w:t>
      </w:r>
      <w:r w:rsidRPr="0072506A">
        <w:rPr>
          <w:rFonts w:ascii="Times New Roman" w:hAnsi="Times New Roman" w:cs="Times New Roman"/>
          <w:b/>
          <w:sz w:val="28"/>
          <w:szCs w:val="28"/>
        </w:rPr>
        <w:t>инистр</w:t>
      </w:r>
      <w:r>
        <w:rPr>
          <w:rFonts w:ascii="Times New Roman" w:hAnsi="Times New Roman" w:cs="Times New Roman"/>
          <w:b/>
          <w:sz w:val="28"/>
          <w:szCs w:val="28"/>
        </w:rPr>
        <w:t>а</w:t>
      </w:r>
      <w:r w:rsidRPr="0072506A">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72506A">
        <w:rPr>
          <w:rFonts w:ascii="Times New Roman" w:hAnsi="Times New Roman" w:cs="Times New Roman"/>
          <w:b/>
          <w:sz w:val="28"/>
          <w:szCs w:val="28"/>
        </w:rPr>
        <w:t xml:space="preserve">   </w:t>
      </w:r>
      <w:r>
        <w:rPr>
          <w:rFonts w:ascii="Times New Roman" w:hAnsi="Times New Roman" w:cs="Times New Roman"/>
          <w:b/>
          <w:sz w:val="28"/>
          <w:szCs w:val="28"/>
        </w:rPr>
        <w:t xml:space="preserve">К.Г. </w:t>
      </w:r>
      <w:proofErr w:type="spellStart"/>
      <w:r>
        <w:rPr>
          <w:rFonts w:ascii="Times New Roman" w:hAnsi="Times New Roman" w:cs="Times New Roman"/>
          <w:b/>
          <w:sz w:val="28"/>
          <w:szCs w:val="28"/>
        </w:rPr>
        <w:t>Галбацов</w:t>
      </w:r>
      <w:proofErr w:type="spellEnd"/>
    </w:p>
    <w:p w14:paraId="4F1A264D" w14:textId="77777777" w:rsidR="003F2FEA" w:rsidRDefault="003F2FEA" w:rsidP="003F2FEA">
      <w:pPr>
        <w:spacing w:after="0" w:line="240" w:lineRule="auto"/>
        <w:contextualSpacing/>
        <w:jc w:val="center"/>
        <w:rPr>
          <w:rFonts w:ascii="Times New Roman" w:hAnsi="Times New Roman" w:cs="Times New Roman"/>
          <w:b/>
          <w:bCs/>
          <w:color w:val="000000"/>
          <w:sz w:val="28"/>
          <w:szCs w:val="28"/>
        </w:rPr>
      </w:pPr>
    </w:p>
    <w:p w14:paraId="393C352F"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375335AD"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F5C678C"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A81DEB9"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C5C8E01"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826DC60"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6F867C7"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54BB4A32"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7AD3B726"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059E34D"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0E82F62B"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535E3D4"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3C016794"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26CAAFFA"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1B3997E0"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67425A4E"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4F23A394" w14:textId="77777777" w:rsidR="003F2FEA" w:rsidRDefault="003F2FEA" w:rsidP="003F2FEA">
      <w:pPr>
        <w:autoSpaceDE w:val="0"/>
        <w:autoSpaceDN w:val="0"/>
        <w:adjustRightInd w:val="0"/>
        <w:spacing w:after="0" w:line="240" w:lineRule="auto"/>
        <w:jc w:val="both"/>
        <w:rPr>
          <w:rFonts w:ascii="Times New Roman" w:hAnsi="Times New Roman" w:cs="Times New Roman"/>
          <w:sz w:val="28"/>
          <w:szCs w:val="28"/>
          <w14:ligatures w14:val="standardContextual"/>
        </w:rPr>
      </w:pPr>
    </w:p>
    <w:p w14:paraId="376DA6AC" w14:textId="70BBC22B" w:rsidR="003F2FEA" w:rsidRPr="003F2FEA" w:rsidRDefault="003F2FEA" w:rsidP="003F2FEA">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3F2FEA">
        <w:rPr>
          <w:rFonts w:ascii="Times New Roman" w:hAnsi="Times New Roman" w:cs="Times New Roman"/>
          <w:sz w:val="24"/>
          <w:szCs w:val="24"/>
          <w14:ligatures w14:val="standardContextual"/>
        </w:rPr>
        <w:t>Согласовано:</w:t>
      </w:r>
    </w:p>
    <w:p w14:paraId="31C7C4EC" w14:textId="77777777" w:rsidR="003F2FEA" w:rsidRPr="003F2FEA" w:rsidRDefault="003F2FEA" w:rsidP="003F2FEA">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26F760AB" w14:textId="4AFC4C27" w:rsidR="003F2FEA" w:rsidRPr="003F2FEA" w:rsidRDefault="003F2FEA" w:rsidP="003F2FEA">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3F2FEA">
        <w:rPr>
          <w:rFonts w:ascii="Times New Roman" w:hAnsi="Times New Roman" w:cs="Times New Roman"/>
          <w:sz w:val="24"/>
          <w:szCs w:val="24"/>
          <w14:ligatures w14:val="standardContextual"/>
        </w:rPr>
        <w:t xml:space="preserve">Начальник отдела </w:t>
      </w:r>
      <w:proofErr w:type="spellStart"/>
      <w:r w:rsidRPr="003F2FEA">
        <w:rPr>
          <w:rFonts w:ascii="Times New Roman" w:hAnsi="Times New Roman" w:cs="Times New Roman"/>
          <w:sz w:val="24"/>
          <w:szCs w:val="24"/>
          <w14:ligatures w14:val="standardContextual"/>
        </w:rPr>
        <w:t>ПОГСиК</w:t>
      </w:r>
      <w:proofErr w:type="spellEnd"/>
      <w:r w:rsidRPr="003F2FEA">
        <w:rPr>
          <w:rFonts w:ascii="Times New Roman" w:hAnsi="Times New Roman" w:cs="Times New Roman"/>
          <w:sz w:val="24"/>
          <w:szCs w:val="24"/>
          <w14:ligatures w14:val="standardContextual"/>
        </w:rPr>
        <w:t xml:space="preserve"> ___________ Э.М. Гусейнова</w:t>
      </w:r>
    </w:p>
    <w:p w14:paraId="6CFEE1E6" w14:textId="77777777" w:rsidR="003F2FEA" w:rsidRPr="003F2FEA" w:rsidRDefault="003F2FEA" w:rsidP="003F2FEA">
      <w:pPr>
        <w:autoSpaceDE w:val="0"/>
        <w:autoSpaceDN w:val="0"/>
        <w:adjustRightInd w:val="0"/>
        <w:spacing w:after="0" w:line="240" w:lineRule="auto"/>
        <w:jc w:val="both"/>
        <w:rPr>
          <w:rFonts w:ascii="Times New Roman" w:hAnsi="Times New Roman" w:cs="Times New Roman"/>
          <w:sz w:val="24"/>
          <w:szCs w:val="24"/>
          <w14:ligatures w14:val="standardContextual"/>
        </w:rPr>
      </w:pPr>
    </w:p>
    <w:p w14:paraId="70F63CBA" w14:textId="74CAEF14" w:rsidR="003F2FEA" w:rsidRPr="003F2FEA" w:rsidRDefault="003F2FEA" w:rsidP="003F2FEA">
      <w:pPr>
        <w:autoSpaceDE w:val="0"/>
        <w:autoSpaceDN w:val="0"/>
        <w:adjustRightInd w:val="0"/>
        <w:spacing w:after="0" w:line="240" w:lineRule="auto"/>
        <w:jc w:val="both"/>
        <w:rPr>
          <w:rFonts w:ascii="Times New Roman" w:hAnsi="Times New Roman" w:cs="Times New Roman"/>
          <w:sz w:val="24"/>
          <w:szCs w:val="24"/>
          <w14:ligatures w14:val="standardContextual"/>
        </w:rPr>
      </w:pPr>
      <w:r w:rsidRPr="003F2FEA">
        <w:rPr>
          <w:rFonts w:ascii="Times New Roman" w:hAnsi="Times New Roman" w:cs="Times New Roman"/>
          <w:sz w:val="24"/>
          <w:szCs w:val="24"/>
          <w14:ligatures w14:val="standardContextual"/>
        </w:rPr>
        <w:t>Консультант ФХО __________________ Л.М. Курбанова</w:t>
      </w:r>
    </w:p>
    <w:p w14:paraId="66C7E8EE" w14:textId="77777777" w:rsidR="003F2FEA" w:rsidRDefault="003F2FEA" w:rsidP="00E6306C">
      <w:pPr>
        <w:spacing w:after="0" w:line="240" w:lineRule="auto"/>
        <w:ind w:left="6096"/>
        <w:contextualSpacing/>
        <w:rPr>
          <w:rFonts w:ascii="Times New Roman" w:hAnsi="Times New Roman" w:cs="Times New Roman"/>
          <w:color w:val="000000"/>
          <w:sz w:val="24"/>
          <w:szCs w:val="24"/>
        </w:rPr>
      </w:pPr>
    </w:p>
    <w:p w14:paraId="4F871F21" w14:textId="2F6F9585" w:rsidR="003A01C3" w:rsidRPr="00E6306C" w:rsidRDefault="003A01C3" w:rsidP="005934E0">
      <w:pPr>
        <w:spacing w:after="0" w:line="240" w:lineRule="auto"/>
        <w:ind w:left="5670"/>
        <w:contextualSpacing/>
        <w:rPr>
          <w:rFonts w:ascii="Times New Roman" w:hAnsi="Times New Roman" w:cs="Times New Roman"/>
          <w:color w:val="000000"/>
          <w:sz w:val="24"/>
          <w:szCs w:val="24"/>
        </w:rPr>
      </w:pPr>
      <w:r w:rsidRPr="00E6306C">
        <w:rPr>
          <w:rFonts w:ascii="Times New Roman" w:hAnsi="Times New Roman" w:cs="Times New Roman"/>
          <w:color w:val="000000"/>
          <w:sz w:val="24"/>
          <w:szCs w:val="24"/>
        </w:rPr>
        <w:lastRenderedPageBreak/>
        <w:t xml:space="preserve">Приложение </w:t>
      </w:r>
    </w:p>
    <w:p w14:paraId="0DC219EC" w14:textId="77777777" w:rsidR="003A01C3" w:rsidRPr="00E6306C" w:rsidRDefault="00E6306C" w:rsidP="005934E0">
      <w:pPr>
        <w:spacing w:after="0" w:line="240" w:lineRule="auto"/>
        <w:ind w:left="5670"/>
        <w:contextualSpacing/>
        <w:rPr>
          <w:rFonts w:ascii="Times New Roman" w:hAnsi="Times New Roman" w:cs="Times New Roman"/>
          <w:color w:val="000000"/>
          <w:sz w:val="24"/>
          <w:szCs w:val="24"/>
        </w:rPr>
      </w:pPr>
      <w:r w:rsidRPr="00E6306C">
        <w:rPr>
          <w:rFonts w:ascii="Times New Roman" w:hAnsi="Times New Roman" w:cs="Times New Roman"/>
          <w:color w:val="000000"/>
          <w:sz w:val="24"/>
          <w:szCs w:val="24"/>
        </w:rPr>
        <w:t>к</w:t>
      </w:r>
      <w:r w:rsidR="003A01C3" w:rsidRPr="00E6306C">
        <w:rPr>
          <w:rFonts w:ascii="Times New Roman" w:hAnsi="Times New Roman" w:cs="Times New Roman"/>
          <w:color w:val="000000"/>
          <w:sz w:val="24"/>
          <w:szCs w:val="24"/>
        </w:rPr>
        <w:t xml:space="preserve"> приказу Министерства по национальной политике и делам религий Республики Дагестан </w:t>
      </w:r>
    </w:p>
    <w:p w14:paraId="6A69198C" w14:textId="4B5F8BC5" w:rsidR="003A01C3" w:rsidRDefault="00E6306C" w:rsidP="005934E0">
      <w:pPr>
        <w:spacing w:after="0" w:line="240" w:lineRule="auto"/>
        <w:ind w:left="5670"/>
        <w:contextualSpacing/>
        <w:rPr>
          <w:rFonts w:ascii="Times New Roman" w:hAnsi="Times New Roman" w:cs="Times New Roman"/>
          <w:color w:val="000000"/>
          <w:sz w:val="24"/>
          <w:szCs w:val="24"/>
        </w:rPr>
      </w:pPr>
      <w:r w:rsidRPr="00E6306C">
        <w:rPr>
          <w:rFonts w:ascii="Times New Roman" w:hAnsi="Times New Roman" w:cs="Times New Roman"/>
          <w:color w:val="000000"/>
          <w:sz w:val="24"/>
          <w:szCs w:val="24"/>
        </w:rPr>
        <w:t>о</w:t>
      </w:r>
      <w:r w:rsidR="003A01C3" w:rsidRPr="00E6306C">
        <w:rPr>
          <w:rFonts w:ascii="Times New Roman" w:hAnsi="Times New Roman" w:cs="Times New Roman"/>
          <w:color w:val="000000"/>
          <w:sz w:val="24"/>
          <w:szCs w:val="24"/>
        </w:rPr>
        <w:t>т «</w:t>
      </w:r>
      <w:r w:rsidR="005934E0">
        <w:rPr>
          <w:rFonts w:ascii="Times New Roman" w:hAnsi="Times New Roman" w:cs="Times New Roman"/>
          <w:color w:val="000000"/>
          <w:sz w:val="24"/>
          <w:szCs w:val="24"/>
        </w:rPr>
        <w:t>__</w:t>
      </w:r>
      <w:r w:rsidR="003A01C3" w:rsidRPr="00E6306C">
        <w:rPr>
          <w:rFonts w:ascii="Times New Roman" w:hAnsi="Times New Roman" w:cs="Times New Roman"/>
          <w:color w:val="000000"/>
          <w:sz w:val="24"/>
          <w:szCs w:val="24"/>
        </w:rPr>
        <w:t xml:space="preserve">» </w:t>
      </w:r>
      <w:r w:rsidR="005934E0">
        <w:rPr>
          <w:rFonts w:ascii="Times New Roman" w:hAnsi="Times New Roman" w:cs="Times New Roman"/>
          <w:color w:val="000000"/>
          <w:sz w:val="24"/>
          <w:szCs w:val="24"/>
        </w:rPr>
        <w:t>_______</w:t>
      </w:r>
      <w:r w:rsidR="003A01C3" w:rsidRPr="00E6306C">
        <w:rPr>
          <w:rFonts w:ascii="Times New Roman" w:hAnsi="Times New Roman" w:cs="Times New Roman"/>
          <w:color w:val="000000"/>
          <w:sz w:val="24"/>
          <w:szCs w:val="24"/>
        </w:rPr>
        <w:t xml:space="preserve"> 2026 года № 17-</w:t>
      </w:r>
      <w:r w:rsidR="005934E0">
        <w:rPr>
          <w:rFonts w:ascii="Times New Roman" w:hAnsi="Times New Roman" w:cs="Times New Roman"/>
          <w:color w:val="000000"/>
          <w:sz w:val="24"/>
          <w:szCs w:val="24"/>
        </w:rPr>
        <w:t>__</w:t>
      </w:r>
      <w:r w:rsidRPr="00E6306C">
        <w:rPr>
          <w:rFonts w:ascii="Times New Roman" w:hAnsi="Times New Roman" w:cs="Times New Roman"/>
          <w:color w:val="000000"/>
          <w:sz w:val="24"/>
          <w:szCs w:val="24"/>
        </w:rPr>
        <w:t>-ОД</w:t>
      </w:r>
    </w:p>
    <w:p w14:paraId="5D05ED25" w14:textId="77777777" w:rsidR="00E6306C" w:rsidRDefault="00E6306C" w:rsidP="00E6306C">
      <w:pPr>
        <w:spacing w:after="0" w:line="240" w:lineRule="auto"/>
        <w:ind w:left="6096"/>
        <w:contextualSpacing/>
        <w:rPr>
          <w:rFonts w:ascii="Times New Roman" w:hAnsi="Times New Roman" w:cs="Times New Roman"/>
          <w:color w:val="000000"/>
          <w:sz w:val="24"/>
          <w:szCs w:val="24"/>
        </w:rPr>
      </w:pPr>
    </w:p>
    <w:p w14:paraId="476783C0" w14:textId="77777777" w:rsidR="00E6306C" w:rsidRDefault="00E6306C" w:rsidP="00A241D4">
      <w:pPr>
        <w:spacing w:after="0" w:line="240" w:lineRule="auto"/>
        <w:contextualSpacing/>
        <w:rPr>
          <w:rFonts w:ascii="Times New Roman" w:hAnsi="Times New Roman" w:cs="Times New Roman"/>
          <w:color w:val="000000"/>
          <w:sz w:val="24"/>
          <w:szCs w:val="24"/>
        </w:rPr>
      </w:pPr>
    </w:p>
    <w:p w14:paraId="69363863" w14:textId="77777777" w:rsidR="00E6306C" w:rsidRDefault="00E6306C" w:rsidP="00E6306C">
      <w:pPr>
        <w:spacing w:after="0" w:line="240" w:lineRule="auto"/>
        <w:ind w:left="6096"/>
        <w:contextualSpacing/>
        <w:rPr>
          <w:rFonts w:ascii="Times New Roman" w:hAnsi="Times New Roman" w:cs="Times New Roman"/>
          <w:color w:val="000000"/>
          <w:sz w:val="24"/>
          <w:szCs w:val="24"/>
        </w:rPr>
      </w:pPr>
    </w:p>
    <w:p w14:paraId="601E0D6C" w14:textId="77777777" w:rsidR="00E6306C" w:rsidRDefault="00E6306C" w:rsidP="00E6306C">
      <w:pPr>
        <w:spacing w:after="0" w:line="240" w:lineRule="auto"/>
        <w:contextualSpacing/>
        <w:jc w:val="center"/>
        <w:rPr>
          <w:rFonts w:ascii="Times New Roman" w:hAnsi="Times New Roman" w:cs="Times New Roman"/>
          <w:sz w:val="28"/>
          <w:szCs w:val="28"/>
        </w:rPr>
      </w:pPr>
      <w:r w:rsidRPr="00E6306C">
        <w:rPr>
          <w:rFonts w:ascii="Times New Roman" w:hAnsi="Times New Roman" w:cs="Times New Roman"/>
          <w:b/>
          <w:bCs/>
          <w:sz w:val="28"/>
          <w:szCs w:val="28"/>
        </w:rPr>
        <w:t>ПОЛОЖЕНИЕ</w:t>
      </w:r>
      <w:r w:rsidRPr="003A01C3">
        <w:rPr>
          <w:rFonts w:ascii="Times New Roman" w:hAnsi="Times New Roman" w:cs="Times New Roman"/>
          <w:sz w:val="28"/>
          <w:szCs w:val="28"/>
        </w:rPr>
        <w:t xml:space="preserve"> </w:t>
      </w:r>
    </w:p>
    <w:p w14:paraId="0B332756" w14:textId="77777777" w:rsidR="0029435F" w:rsidRDefault="00E6306C" w:rsidP="00E647A6">
      <w:pPr>
        <w:spacing w:after="0" w:line="240" w:lineRule="auto"/>
        <w:contextualSpacing/>
        <w:jc w:val="center"/>
        <w:rPr>
          <w:rFonts w:ascii="Times New Roman" w:hAnsi="Times New Roman" w:cs="Times New Roman"/>
          <w:b/>
          <w:bCs/>
          <w:sz w:val="28"/>
          <w:szCs w:val="28"/>
        </w:rPr>
      </w:pPr>
      <w:r w:rsidRPr="00E6306C">
        <w:rPr>
          <w:rFonts w:ascii="Times New Roman" w:hAnsi="Times New Roman" w:cs="Times New Roman"/>
          <w:b/>
          <w:bCs/>
          <w:sz w:val="28"/>
          <w:szCs w:val="28"/>
        </w:rPr>
        <w:t xml:space="preserve">об оплате труда работников Министерства по национальной политике </w:t>
      </w:r>
    </w:p>
    <w:p w14:paraId="6AC2FDF3" w14:textId="77777777" w:rsidR="0029435F" w:rsidRDefault="00E6306C" w:rsidP="00E647A6">
      <w:pPr>
        <w:spacing w:after="0" w:line="240" w:lineRule="auto"/>
        <w:contextualSpacing/>
        <w:jc w:val="center"/>
        <w:rPr>
          <w:rFonts w:ascii="Times New Roman" w:hAnsi="Times New Roman" w:cs="Times New Roman"/>
          <w:b/>
          <w:bCs/>
          <w:sz w:val="28"/>
          <w:szCs w:val="28"/>
        </w:rPr>
      </w:pPr>
      <w:r w:rsidRPr="00E6306C">
        <w:rPr>
          <w:rFonts w:ascii="Times New Roman" w:hAnsi="Times New Roman" w:cs="Times New Roman"/>
          <w:b/>
          <w:bCs/>
          <w:sz w:val="28"/>
          <w:szCs w:val="28"/>
        </w:rPr>
        <w:t>и делам религий Республики Дагестан, замещающих должности,</w:t>
      </w:r>
    </w:p>
    <w:p w14:paraId="7BF5D1CE" w14:textId="55953E46" w:rsidR="00E6306C" w:rsidRDefault="00E6306C" w:rsidP="00E647A6">
      <w:pPr>
        <w:spacing w:after="0" w:line="240" w:lineRule="auto"/>
        <w:contextualSpacing/>
        <w:jc w:val="center"/>
        <w:rPr>
          <w:rFonts w:ascii="Times New Roman" w:hAnsi="Times New Roman" w:cs="Times New Roman"/>
          <w:b/>
          <w:bCs/>
          <w:sz w:val="28"/>
          <w:szCs w:val="28"/>
        </w:rPr>
      </w:pPr>
      <w:r w:rsidRPr="00E6306C">
        <w:rPr>
          <w:rFonts w:ascii="Times New Roman" w:hAnsi="Times New Roman" w:cs="Times New Roman"/>
          <w:b/>
          <w:bCs/>
          <w:sz w:val="28"/>
          <w:szCs w:val="28"/>
        </w:rPr>
        <w:t>не являющиеся должностями государственной гражданской службы</w:t>
      </w:r>
    </w:p>
    <w:p w14:paraId="207EC96B" w14:textId="77777777" w:rsidR="00E647A6" w:rsidRDefault="00E647A6" w:rsidP="00E647A6">
      <w:pPr>
        <w:spacing w:after="0" w:line="240" w:lineRule="auto"/>
        <w:contextualSpacing/>
        <w:jc w:val="center"/>
        <w:rPr>
          <w:rFonts w:ascii="Times New Roman" w:hAnsi="Times New Roman" w:cs="Times New Roman"/>
          <w:b/>
          <w:bCs/>
          <w:sz w:val="28"/>
          <w:szCs w:val="28"/>
        </w:rPr>
      </w:pPr>
    </w:p>
    <w:p w14:paraId="3B01D1D5" w14:textId="77777777" w:rsidR="00E6306C" w:rsidRDefault="00E6306C" w:rsidP="00E6306C">
      <w:pPr>
        <w:spacing w:after="0" w:line="240" w:lineRule="auto"/>
        <w:contextualSpacing/>
        <w:jc w:val="center"/>
        <w:rPr>
          <w:rFonts w:ascii="Times New Roman" w:hAnsi="Times New Roman" w:cs="Times New Roman"/>
          <w:b/>
          <w:bCs/>
          <w:sz w:val="28"/>
          <w:szCs w:val="28"/>
        </w:rPr>
      </w:pPr>
    </w:p>
    <w:p w14:paraId="4FDBA88D" w14:textId="77777777" w:rsidR="00E647A6" w:rsidRPr="004753C7" w:rsidRDefault="00E647A6" w:rsidP="00E647A6">
      <w:pPr>
        <w:pStyle w:val="ConsPlusNormal"/>
        <w:numPr>
          <w:ilvl w:val="0"/>
          <w:numId w:val="2"/>
        </w:numPr>
        <w:ind w:left="0" w:firstLine="426"/>
        <w:jc w:val="center"/>
        <w:outlineLvl w:val="1"/>
        <w:rPr>
          <w:b/>
          <w:bCs/>
          <w:sz w:val="28"/>
          <w:szCs w:val="28"/>
        </w:rPr>
      </w:pPr>
      <w:r w:rsidRPr="004753C7">
        <w:rPr>
          <w:b/>
          <w:bCs/>
          <w:sz w:val="28"/>
          <w:szCs w:val="28"/>
        </w:rPr>
        <w:t>Общие положения</w:t>
      </w:r>
    </w:p>
    <w:p w14:paraId="38DE10B3" w14:textId="77777777" w:rsidR="00E647A6" w:rsidRPr="004753C7" w:rsidRDefault="00E647A6" w:rsidP="00E647A6">
      <w:pPr>
        <w:pStyle w:val="ConsPlusNormal"/>
        <w:jc w:val="both"/>
        <w:rPr>
          <w:sz w:val="28"/>
          <w:szCs w:val="28"/>
        </w:rPr>
      </w:pPr>
    </w:p>
    <w:p w14:paraId="3A3376F3" w14:textId="51CEB362" w:rsidR="00441DE2" w:rsidRPr="004753C7" w:rsidRDefault="00F14C8B" w:rsidP="00441DE2">
      <w:pPr>
        <w:pStyle w:val="ConsPlusNormal"/>
        <w:numPr>
          <w:ilvl w:val="0"/>
          <w:numId w:val="3"/>
        </w:numPr>
        <w:tabs>
          <w:tab w:val="left" w:pos="993"/>
        </w:tabs>
        <w:ind w:left="0" w:firstLine="709"/>
        <w:jc w:val="both"/>
        <w:rPr>
          <w:sz w:val="28"/>
          <w:szCs w:val="28"/>
        </w:rPr>
      </w:pPr>
      <w:r w:rsidRPr="004753C7">
        <w:rPr>
          <w:sz w:val="28"/>
          <w:szCs w:val="28"/>
        </w:rPr>
        <w:t xml:space="preserve">Настоящее Положение об оплате труда работников Министерства </w:t>
      </w:r>
      <w:r w:rsidR="0029435F">
        <w:rPr>
          <w:sz w:val="28"/>
          <w:szCs w:val="28"/>
        </w:rPr>
        <w:br/>
      </w:r>
      <w:r w:rsidRPr="004753C7">
        <w:rPr>
          <w:sz w:val="28"/>
          <w:szCs w:val="28"/>
        </w:rPr>
        <w:t xml:space="preserve">по национальной политике и делам религий Республики Дагестан, замещающих должности, не являющиеся должностями государственной гражданской службы (далее </w:t>
      </w:r>
      <w:r w:rsidR="00433079" w:rsidRPr="004753C7">
        <w:rPr>
          <w:sz w:val="28"/>
          <w:szCs w:val="28"/>
        </w:rPr>
        <w:t>соответственно</w:t>
      </w:r>
      <w:r w:rsidR="0029435F">
        <w:rPr>
          <w:sz w:val="28"/>
          <w:szCs w:val="28"/>
        </w:rPr>
        <w:t xml:space="preserve"> </w:t>
      </w:r>
      <w:bookmarkStart w:id="2" w:name="_Hlk230691560"/>
      <w:r w:rsidR="0029435F">
        <w:rPr>
          <w:sz w:val="28"/>
          <w:szCs w:val="28"/>
        </w:rPr>
        <w:t xml:space="preserve">– </w:t>
      </w:r>
      <w:bookmarkEnd w:id="2"/>
      <w:r w:rsidRPr="004753C7">
        <w:rPr>
          <w:sz w:val="28"/>
          <w:szCs w:val="28"/>
        </w:rPr>
        <w:t xml:space="preserve">Положение, работники) разработано в соответствии </w:t>
      </w:r>
      <w:r w:rsidR="0029435F">
        <w:rPr>
          <w:sz w:val="28"/>
          <w:szCs w:val="28"/>
        </w:rPr>
        <w:br/>
      </w:r>
      <w:r w:rsidRPr="004753C7">
        <w:rPr>
          <w:sz w:val="28"/>
          <w:szCs w:val="28"/>
        </w:rPr>
        <w:t xml:space="preserve">с </w:t>
      </w:r>
      <w:hyperlink r:id="rId8" w:history="1">
        <w:r w:rsidRPr="0029435F">
          <w:rPr>
            <w:sz w:val="28"/>
            <w:szCs w:val="28"/>
          </w:rPr>
          <w:t>постановлением</w:t>
        </w:r>
      </w:hyperlink>
      <w:r w:rsidRPr="0029435F">
        <w:rPr>
          <w:sz w:val="28"/>
          <w:szCs w:val="28"/>
        </w:rPr>
        <w:t xml:space="preserve"> </w:t>
      </w:r>
      <w:r w:rsidRPr="004753C7">
        <w:rPr>
          <w:sz w:val="28"/>
          <w:szCs w:val="28"/>
        </w:rPr>
        <w:t xml:space="preserve">Правительства Республики Дагестан от 28 апреля 2009 года </w:t>
      </w:r>
      <w:r w:rsidR="0029435F">
        <w:rPr>
          <w:sz w:val="28"/>
          <w:szCs w:val="28"/>
        </w:rPr>
        <w:br/>
      </w:r>
      <w:r w:rsidRPr="004753C7">
        <w:rPr>
          <w:sz w:val="28"/>
          <w:szCs w:val="28"/>
        </w:rPr>
        <w:t>№ 117 «О введении новых систем оплаты труда работников государственных учреждений Республики Дагестан» (далее - постановление от 28 апреля 2009 г</w:t>
      </w:r>
      <w:r w:rsidR="004753C7">
        <w:rPr>
          <w:sz w:val="28"/>
          <w:szCs w:val="28"/>
        </w:rPr>
        <w:t>ода</w:t>
      </w:r>
      <w:r w:rsidRPr="004753C7">
        <w:rPr>
          <w:sz w:val="28"/>
          <w:szCs w:val="28"/>
        </w:rPr>
        <w:t xml:space="preserve"> </w:t>
      </w:r>
      <w:r w:rsidR="00173A01" w:rsidRPr="004753C7">
        <w:rPr>
          <w:sz w:val="28"/>
          <w:szCs w:val="28"/>
        </w:rPr>
        <w:t>№</w:t>
      </w:r>
      <w:r w:rsidRPr="004753C7">
        <w:rPr>
          <w:sz w:val="28"/>
          <w:szCs w:val="28"/>
        </w:rPr>
        <w:t xml:space="preserve"> 117) и Методическими </w:t>
      </w:r>
      <w:hyperlink r:id="rId9" w:history="1">
        <w:r w:rsidRPr="0029435F">
          <w:rPr>
            <w:sz w:val="28"/>
            <w:szCs w:val="28"/>
          </w:rPr>
          <w:t>рекомендациями</w:t>
        </w:r>
      </w:hyperlink>
      <w:r w:rsidRPr="0029435F">
        <w:rPr>
          <w:sz w:val="28"/>
          <w:szCs w:val="28"/>
        </w:rPr>
        <w:t xml:space="preserve"> </w:t>
      </w:r>
      <w:r w:rsidRPr="004753C7">
        <w:rPr>
          <w:sz w:val="28"/>
          <w:szCs w:val="28"/>
        </w:rPr>
        <w:t xml:space="preserve">по установлению государственными органами Республики Дагестан условий оплаты труда для рабочих, занятых </w:t>
      </w:r>
      <w:r w:rsidR="0029435F">
        <w:rPr>
          <w:sz w:val="28"/>
          <w:szCs w:val="28"/>
        </w:rPr>
        <w:br/>
      </w:r>
      <w:r w:rsidRPr="004753C7">
        <w:rPr>
          <w:sz w:val="28"/>
          <w:szCs w:val="28"/>
        </w:rPr>
        <w:t>в органах государственной власти и управления и обслуживающих их хозяйствах, утвержденными приказом Министерства труда и социального развития Республики Дагестан от 23 июня 2009 г</w:t>
      </w:r>
      <w:r w:rsidR="00441DE2" w:rsidRPr="004753C7">
        <w:rPr>
          <w:sz w:val="28"/>
          <w:szCs w:val="28"/>
        </w:rPr>
        <w:t>ода №</w:t>
      </w:r>
      <w:r w:rsidRPr="004753C7">
        <w:rPr>
          <w:sz w:val="28"/>
          <w:szCs w:val="28"/>
        </w:rPr>
        <w:t xml:space="preserve"> 09-419.</w:t>
      </w:r>
    </w:p>
    <w:p w14:paraId="63670C89" w14:textId="291FAFCE" w:rsidR="00441DE2" w:rsidRPr="004753C7" w:rsidRDefault="00441DE2" w:rsidP="00441DE2">
      <w:pPr>
        <w:pStyle w:val="ConsPlusNormal"/>
        <w:numPr>
          <w:ilvl w:val="0"/>
          <w:numId w:val="3"/>
        </w:numPr>
        <w:tabs>
          <w:tab w:val="left" w:pos="993"/>
        </w:tabs>
        <w:ind w:left="0" w:firstLine="709"/>
        <w:jc w:val="both"/>
        <w:rPr>
          <w:sz w:val="28"/>
          <w:szCs w:val="28"/>
        </w:rPr>
      </w:pPr>
      <w:r w:rsidRPr="004753C7">
        <w:rPr>
          <w:sz w:val="28"/>
          <w:szCs w:val="28"/>
        </w:rPr>
        <w:t xml:space="preserve">Положение определяет условия оплаты труда работников </w:t>
      </w:r>
      <w:r w:rsidR="00433079" w:rsidRPr="004753C7">
        <w:rPr>
          <w:sz w:val="28"/>
          <w:szCs w:val="28"/>
        </w:rPr>
        <w:t>Министерства по национальной политике и делам религий Республики Дагестан</w:t>
      </w:r>
      <w:r w:rsidRPr="004753C7">
        <w:rPr>
          <w:sz w:val="28"/>
          <w:szCs w:val="28"/>
        </w:rPr>
        <w:t xml:space="preserve"> </w:t>
      </w:r>
      <w:r w:rsidR="0029435F">
        <w:rPr>
          <w:sz w:val="28"/>
          <w:szCs w:val="28"/>
        </w:rPr>
        <w:br/>
      </w:r>
      <w:r w:rsidRPr="004753C7">
        <w:rPr>
          <w:sz w:val="28"/>
          <w:szCs w:val="28"/>
        </w:rPr>
        <w:t xml:space="preserve">(далее </w:t>
      </w:r>
      <w:r w:rsidR="0029435F" w:rsidRPr="0029435F">
        <w:rPr>
          <w:sz w:val="28"/>
          <w:szCs w:val="28"/>
        </w:rPr>
        <w:t xml:space="preserve">– </w:t>
      </w:r>
      <w:r w:rsidR="00433079" w:rsidRPr="004753C7">
        <w:rPr>
          <w:sz w:val="28"/>
          <w:szCs w:val="28"/>
        </w:rPr>
        <w:t>Миннац</w:t>
      </w:r>
      <w:r w:rsidRPr="004753C7">
        <w:rPr>
          <w:sz w:val="28"/>
          <w:szCs w:val="28"/>
        </w:rPr>
        <w:t xml:space="preserve"> РД), которое включает в себя:</w:t>
      </w:r>
    </w:p>
    <w:p w14:paraId="0358CFD2" w14:textId="77777777" w:rsidR="00441DE2" w:rsidRPr="004753C7" w:rsidRDefault="00441DE2" w:rsidP="002F1A4C">
      <w:pPr>
        <w:pStyle w:val="ConsPlusNormal"/>
        <w:tabs>
          <w:tab w:val="left" w:pos="993"/>
        </w:tabs>
        <w:ind w:left="709"/>
        <w:jc w:val="both"/>
        <w:rPr>
          <w:sz w:val="28"/>
          <w:szCs w:val="28"/>
        </w:rPr>
      </w:pPr>
      <w:r w:rsidRPr="004753C7">
        <w:rPr>
          <w:sz w:val="28"/>
          <w:szCs w:val="28"/>
        </w:rPr>
        <w:t>размеры окладов (ставок заработной платы) работников;</w:t>
      </w:r>
    </w:p>
    <w:p w14:paraId="01295BEC" w14:textId="77777777" w:rsidR="00433079" w:rsidRPr="004753C7" w:rsidRDefault="00441DE2" w:rsidP="002F1A4C">
      <w:pPr>
        <w:pStyle w:val="ConsPlusNormal"/>
        <w:tabs>
          <w:tab w:val="left" w:pos="993"/>
        </w:tabs>
        <w:ind w:left="709"/>
        <w:jc w:val="both"/>
        <w:rPr>
          <w:sz w:val="28"/>
          <w:szCs w:val="28"/>
        </w:rPr>
      </w:pPr>
      <w:r w:rsidRPr="004753C7">
        <w:rPr>
          <w:sz w:val="28"/>
          <w:szCs w:val="28"/>
        </w:rPr>
        <w:t xml:space="preserve">условия осуществления и размеры выплат компенсационного характера; </w:t>
      </w:r>
    </w:p>
    <w:p w14:paraId="2AB81BCA" w14:textId="77777777" w:rsidR="00441DE2" w:rsidRPr="004753C7" w:rsidRDefault="00441DE2" w:rsidP="002F1A4C">
      <w:pPr>
        <w:pStyle w:val="ConsPlusNormal"/>
        <w:tabs>
          <w:tab w:val="left" w:pos="993"/>
        </w:tabs>
        <w:ind w:left="709"/>
        <w:contextualSpacing/>
        <w:jc w:val="both"/>
        <w:rPr>
          <w:sz w:val="28"/>
          <w:szCs w:val="28"/>
        </w:rPr>
      </w:pPr>
      <w:r w:rsidRPr="004753C7">
        <w:rPr>
          <w:sz w:val="28"/>
          <w:szCs w:val="28"/>
        </w:rPr>
        <w:t>условия осуществления и размеры выплат стимулирующего характера.</w:t>
      </w:r>
    </w:p>
    <w:p w14:paraId="740EF0EB" w14:textId="556FE1EE" w:rsidR="002F1A4C" w:rsidRPr="003F2FEA" w:rsidRDefault="009D68A8" w:rsidP="002F1A4C">
      <w:pPr>
        <w:pStyle w:val="ConsPlusNormal"/>
        <w:numPr>
          <w:ilvl w:val="0"/>
          <w:numId w:val="3"/>
        </w:numPr>
        <w:tabs>
          <w:tab w:val="left" w:pos="993"/>
        </w:tabs>
        <w:spacing w:before="240"/>
        <w:ind w:left="0" w:firstLine="709"/>
        <w:contextualSpacing/>
        <w:jc w:val="both"/>
        <w:rPr>
          <w:sz w:val="28"/>
          <w:szCs w:val="28"/>
        </w:rPr>
      </w:pPr>
      <w:r w:rsidRPr="004753C7">
        <w:rPr>
          <w:sz w:val="28"/>
          <w:szCs w:val="28"/>
        </w:rPr>
        <w:t xml:space="preserve">С учетом условий труда работникам устанавливаются выплаты компенсационного характера, </w:t>
      </w:r>
      <w:r w:rsidRPr="003F2FEA">
        <w:rPr>
          <w:sz w:val="28"/>
          <w:szCs w:val="28"/>
        </w:rPr>
        <w:t xml:space="preserve">предусмотренные </w:t>
      </w:r>
      <w:hyperlink w:anchor="Par59" w:history="1">
        <w:r w:rsidRPr="0029435F">
          <w:rPr>
            <w:sz w:val="28"/>
            <w:szCs w:val="28"/>
          </w:rPr>
          <w:t xml:space="preserve">разделом </w:t>
        </w:r>
        <w:r w:rsidR="003F2FEA" w:rsidRPr="0029435F">
          <w:rPr>
            <w:sz w:val="28"/>
            <w:szCs w:val="28"/>
            <w:lang w:val="en-US"/>
          </w:rPr>
          <w:t>III</w:t>
        </w:r>
        <w:r w:rsidR="003F2FEA" w:rsidRPr="003F2FEA">
          <w:rPr>
            <w:color w:val="0000FF"/>
            <w:sz w:val="28"/>
            <w:szCs w:val="28"/>
          </w:rPr>
          <w:t xml:space="preserve"> </w:t>
        </w:r>
      </w:hyperlink>
      <w:r w:rsidRPr="003F2FEA">
        <w:rPr>
          <w:sz w:val="28"/>
          <w:szCs w:val="28"/>
        </w:rPr>
        <w:t xml:space="preserve">настоящего Положения, и выплаты стимулирующего характера, предусмотренные </w:t>
      </w:r>
      <w:hyperlink w:anchor="Par65" w:history="1">
        <w:r w:rsidRPr="0029435F">
          <w:rPr>
            <w:sz w:val="28"/>
            <w:szCs w:val="28"/>
          </w:rPr>
          <w:t xml:space="preserve">разделом </w:t>
        </w:r>
        <w:r w:rsidR="003F2FEA" w:rsidRPr="0029435F">
          <w:rPr>
            <w:sz w:val="28"/>
            <w:szCs w:val="28"/>
            <w:lang w:val="en-US"/>
          </w:rPr>
          <w:t>IV</w:t>
        </w:r>
      </w:hyperlink>
      <w:r w:rsidRPr="0029435F">
        <w:rPr>
          <w:sz w:val="28"/>
          <w:szCs w:val="28"/>
        </w:rPr>
        <w:t xml:space="preserve"> </w:t>
      </w:r>
      <w:r w:rsidRPr="003F2FEA">
        <w:rPr>
          <w:sz w:val="28"/>
          <w:szCs w:val="28"/>
        </w:rPr>
        <w:t>настоящего Положения.</w:t>
      </w:r>
    </w:p>
    <w:p w14:paraId="7C3D5939" w14:textId="77777777" w:rsidR="002F1A4C" w:rsidRPr="004753C7" w:rsidRDefault="009D68A8" w:rsidP="002F1A4C">
      <w:pPr>
        <w:pStyle w:val="ConsPlusNormal"/>
        <w:numPr>
          <w:ilvl w:val="0"/>
          <w:numId w:val="3"/>
        </w:numPr>
        <w:tabs>
          <w:tab w:val="left" w:pos="993"/>
        </w:tabs>
        <w:spacing w:before="240"/>
        <w:ind w:left="0" w:firstLine="709"/>
        <w:contextualSpacing/>
        <w:jc w:val="both"/>
        <w:rPr>
          <w:sz w:val="28"/>
          <w:szCs w:val="28"/>
        </w:rPr>
      </w:pPr>
      <w:r w:rsidRPr="003F2FEA">
        <w:rPr>
          <w:sz w:val="28"/>
          <w:szCs w:val="28"/>
        </w:rPr>
        <w:t>Условия оплаты труда, включая размеры оклада (ставки заработной</w:t>
      </w:r>
      <w:r w:rsidRPr="004753C7">
        <w:rPr>
          <w:sz w:val="28"/>
          <w:szCs w:val="28"/>
        </w:rPr>
        <w:t xml:space="preserve"> платы) работников, выплаты компенсационного характера и выплаты стимулирующего характера, являются обязательными для включения в трудовой договор.</w:t>
      </w:r>
    </w:p>
    <w:p w14:paraId="5894CCE0" w14:textId="77777777" w:rsidR="002F1A4C" w:rsidRPr="004753C7" w:rsidRDefault="009D68A8" w:rsidP="002F1A4C">
      <w:pPr>
        <w:pStyle w:val="ConsPlusNormal"/>
        <w:numPr>
          <w:ilvl w:val="0"/>
          <w:numId w:val="3"/>
        </w:numPr>
        <w:tabs>
          <w:tab w:val="left" w:pos="993"/>
        </w:tabs>
        <w:spacing w:before="240"/>
        <w:ind w:left="0" w:firstLine="709"/>
        <w:contextualSpacing/>
        <w:jc w:val="both"/>
        <w:rPr>
          <w:sz w:val="28"/>
          <w:szCs w:val="28"/>
        </w:rPr>
      </w:pPr>
      <w:r w:rsidRPr="004753C7">
        <w:rPr>
          <w:sz w:val="28"/>
          <w:szCs w:val="28"/>
        </w:rPr>
        <w:t>Выплаты по заработной плате осуществляются в пределах утвержденного фонда оплаты труда. При этом заработная плата работников предельными размерами не ограничивается.</w:t>
      </w:r>
    </w:p>
    <w:p w14:paraId="5F84A03D" w14:textId="77777777" w:rsidR="002F1A4C" w:rsidRPr="004753C7" w:rsidRDefault="009D68A8" w:rsidP="002F1A4C">
      <w:pPr>
        <w:pStyle w:val="ConsPlusNormal"/>
        <w:numPr>
          <w:ilvl w:val="0"/>
          <w:numId w:val="3"/>
        </w:numPr>
        <w:tabs>
          <w:tab w:val="left" w:pos="993"/>
        </w:tabs>
        <w:spacing w:before="240"/>
        <w:ind w:left="0" w:firstLine="709"/>
        <w:contextualSpacing/>
        <w:jc w:val="both"/>
        <w:rPr>
          <w:sz w:val="28"/>
          <w:szCs w:val="28"/>
        </w:rPr>
      </w:pPr>
      <w:r w:rsidRPr="004753C7">
        <w:rPr>
          <w:sz w:val="28"/>
          <w:szCs w:val="28"/>
        </w:rPr>
        <w:t xml:space="preserve">Заработная плата работников, устанавливаемая в соответствии с новыми системами оплаты труда, не может быть меньше заработной платы (без учета </w:t>
      </w:r>
      <w:r w:rsidRPr="004753C7">
        <w:rPr>
          <w:sz w:val="28"/>
          <w:szCs w:val="28"/>
        </w:rPr>
        <w:lastRenderedPageBreak/>
        <w:t>премий и иных стимулирующих выплат), выплачиваемой ранее на основе Единой тарифной сетки по оплате труда работников государственных учреждений Республики Дагестан, при условии сохранения объема должностных обязанностей работников и выполнения ими работ той же квалификации.</w:t>
      </w:r>
    </w:p>
    <w:p w14:paraId="7E042F74" w14:textId="77777777" w:rsidR="009D68A8" w:rsidRPr="004753C7" w:rsidRDefault="009D68A8" w:rsidP="002F1A4C">
      <w:pPr>
        <w:pStyle w:val="ConsPlusNormal"/>
        <w:numPr>
          <w:ilvl w:val="0"/>
          <w:numId w:val="3"/>
        </w:numPr>
        <w:tabs>
          <w:tab w:val="left" w:pos="993"/>
        </w:tabs>
        <w:spacing w:before="240"/>
        <w:ind w:left="0" w:firstLine="709"/>
        <w:contextualSpacing/>
        <w:jc w:val="both"/>
        <w:rPr>
          <w:sz w:val="28"/>
          <w:szCs w:val="28"/>
        </w:rPr>
      </w:pPr>
      <w:r w:rsidRPr="004753C7">
        <w:rPr>
          <w:sz w:val="28"/>
          <w:szCs w:val="28"/>
        </w:rPr>
        <w:t>В случаях, когда месячная заработная плата работника, полностью отработавшего за этот период норму рабочего времени и выполнившего нормы труда (трудовые обязанности), с учетом всех выплат компенсационного и стимулирующего характера окажется ниже минимального размера оплаты труда, установленного федеральным законодательством, ему (работнику) производится доплата до минимального размера оплаты труда.</w:t>
      </w:r>
    </w:p>
    <w:p w14:paraId="019D798B" w14:textId="77777777" w:rsidR="00E6306C" w:rsidRPr="004753C7" w:rsidRDefault="00E62FCC" w:rsidP="00F868CE">
      <w:pPr>
        <w:pStyle w:val="ConsPlusNormal"/>
        <w:numPr>
          <w:ilvl w:val="0"/>
          <w:numId w:val="3"/>
        </w:numPr>
        <w:tabs>
          <w:tab w:val="left" w:pos="567"/>
          <w:tab w:val="left" w:pos="993"/>
        </w:tabs>
        <w:spacing w:before="240"/>
        <w:ind w:left="0" w:firstLine="709"/>
        <w:contextualSpacing/>
        <w:jc w:val="both"/>
        <w:rPr>
          <w:sz w:val="28"/>
          <w:szCs w:val="28"/>
        </w:rPr>
      </w:pPr>
      <w:r w:rsidRPr="004753C7">
        <w:rPr>
          <w:sz w:val="28"/>
          <w:szCs w:val="28"/>
        </w:rPr>
        <w:t>Оплата труда лиц, работающих по совместительству, а также на условиях неполного рабочего времени (неполной рабочей недели) или не отработавших полностью за этот период норму рабочего времени, производится 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14:paraId="114C7B7A" w14:textId="77777777" w:rsidR="00A155DB" w:rsidRPr="004753C7" w:rsidRDefault="00A155DB" w:rsidP="00E6306C">
      <w:pPr>
        <w:spacing w:after="0" w:line="240" w:lineRule="auto"/>
        <w:contextualSpacing/>
        <w:jc w:val="center"/>
        <w:rPr>
          <w:rFonts w:ascii="Times New Roman" w:hAnsi="Times New Roman" w:cs="Times New Roman"/>
          <w:b/>
          <w:bCs/>
          <w:color w:val="000000"/>
          <w:sz w:val="28"/>
          <w:szCs w:val="28"/>
        </w:rPr>
      </w:pPr>
    </w:p>
    <w:p w14:paraId="3E29B0B8" w14:textId="77777777" w:rsidR="0052014B" w:rsidRPr="004753C7" w:rsidRDefault="0052014B" w:rsidP="004753C7">
      <w:pPr>
        <w:pStyle w:val="ConsPlusNormal"/>
        <w:numPr>
          <w:ilvl w:val="0"/>
          <w:numId w:val="2"/>
        </w:numPr>
        <w:tabs>
          <w:tab w:val="left" w:pos="426"/>
        </w:tabs>
        <w:ind w:left="0" w:firstLine="0"/>
        <w:jc w:val="center"/>
        <w:outlineLvl w:val="1"/>
        <w:rPr>
          <w:b/>
          <w:bCs/>
          <w:sz w:val="28"/>
          <w:szCs w:val="28"/>
        </w:rPr>
      </w:pPr>
      <w:r w:rsidRPr="004753C7">
        <w:rPr>
          <w:b/>
          <w:bCs/>
          <w:sz w:val="28"/>
          <w:szCs w:val="28"/>
        </w:rPr>
        <w:t>Оклады (ставки заработной платы) работников Миннаца РД,</w:t>
      </w:r>
    </w:p>
    <w:p w14:paraId="606D4710" w14:textId="77777777" w:rsidR="0052014B" w:rsidRPr="004753C7" w:rsidRDefault="0052014B" w:rsidP="0052014B">
      <w:pPr>
        <w:pStyle w:val="ConsPlusNormal"/>
        <w:jc w:val="center"/>
        <w:rPr>
          <w:b/>
          <w:bCs/>
          <w:sz w:val="28"/>
          <w:szCs w:val="28"/>
        </w:rPr>
      </w:pPr>
      <w:r w:rsidRPr="004753C7">
        <w:rPr>
          <w:b/>
          <w:bCs/>
          <w:sz w:val="28"/>
          <w:szCs w:val="28"/>
        </w:rPr>
        <w:t>замещающих должности, не являющиеся должностями</w:t>
      </w:r>
    </w:p>
    <w:p w14:paraId="5B4C2C98" w14:textId="77777777" w:rsidR="00A155DB" w:rsidRPr="004753C7" w:rsidRDefault="0052014B" w:rsidP="00F868CE">
      <w:pPr>
        <w:pStyle w:val="ConsPlusNormal"/>
        <w:jc w:val="center"/>
        <w:rPr>
          <w:b/>
          <w:bCs/>
          <w:sz w:val="28"/>
          <w:szCs w:val="28"/>
        </w:rPr>
      </w:pPr>
      <w:r w:rsidRPr="004753C7">
        <w:rPr>
          <w:b/>
          <w:bCs/>
          <w:sz w:val="28"/>
          <w:szCs w:val="28"/>
        </w:rPr>
        <w:t>государственной гражданской службы</w:t>
      </w:r>
    </w:p>
    <w:p w14:paraId="14579FC2" w14:textId="77777777" w:rsidR="005346F7" w:rsidRPr="004753C7" w:rsidRDefault="005346F7" w:rsidP="004753C7">
      <w:pPr>
        <w:spacing w:after="0" w:line="240" w:lineRule="auto"/>
        <w:contextualSpacing/>
        <w:rPr>
          <w:rFonts w:ascii="Times New Roman" w:hAnsi="Times New Roman" w:cs="Times New Roman"/>
          <w:b/>
          <w:bCs/>
          <w:color w:val="000000"/>
          <w:sz w:val="28"/>
          <w:szCs w:val="28"/>
        </w:rPr>
      </w:pPr>
    </w:p>
    <w:p w14:paraId="00989578" w14:textId="0DD909D3" w:rsidR="00F655F2" w:rsidRPr="004753C7" w:rsidRDefault="005346F7" w:rsidP="00F655F2">
      <w:pPr>
        <w:pStyle w:val="a7"/>
        <w:numPr>
          <w:ilvl w:val="0"/>
          <w:numId w:val="3"/>
        </w:numPr>
        <w:tabs>
          <w:tab w:val="left" w:pos="993"/>
        </w:tabs>
        <w:spacing w:after="0" w:line="240" w:lineRule="auto"/>
        <w:ind w:left="0" w:firstLine="709"/>
        <w:jc w:val="both"/>
        <w:rPr>
          <w:rFonts w:ascii="Times New Roman" w:hAnsi="Times New Roman" w:cs="Times New Roman"/>
          <w:color w:val="0D0D0D" w:themeColor="text1" w:themeTint="F2"/>
          <w:sz w:val="28"/>
          <w:szCs w:val="28"/>
        </w:rPr>
      </w:pPr>
      <w:r w:rsidRPr="004753C7">
        <w:rPr>
          <w:rFonts w:ascii="Times New Roman" w:hAnsi="Times New Roman" w:cs="Times New Roman"/>
          <w:color w:val="0D0D0D" w:themeColor="text1" w:themeTint="F2"/>
          <w:sz w:val="28"/>
          <w:szCs w:val="28"/>
        </w:rPr>
        <w:t>Размер оклада (ставки заработной платы) работников, для которых установлены отдельные условия оплаты труда, устанавливаются в соответствии с постановлением Правительства Республики Дагестан от 29 декабря 2007 г</w:t>
      </w:r>
      <w:r w:rsidR="00F655F2" w:rsidRPr="004753C7">
        <w:rPr>
          <w:rFonts w:ascii="Times New Roman" w:hAnsi="Times New Roman" w:cs="Times New Roman"/>
          <w:color w:val="0D0D0D" w:themeColor="text1" w:themeTint="F2"/>
          <w:sz w:val="28"/>
          <w:szCs w:val="28"/>
        </w:rPr>
        <w:t xml:space="preserve">ода </w:t>
      </w:r>
      <w:r w:rsidR="003F2FEA">
        <w:rPr>
          <w:rFonts w:ascii="Times New Roman" w:hAnsi="Times New Roman" w:cs="Times New Roman"/>
          <w:color w:val="0D0D0D" w:themeColor="text1" w:themeTint="F2"/>
          <w:sz w:val="28"/>
          <w:szCs w:val="28"/>
        </w:rPr>
        <w:br/>
      </w:r>
      <w:r w:rsidR="00F655F2" w:rsidRPr="004753C7">
        <w:rPr>
          <w:rFonts w:ascii="Times New Roman" w:hAnsi="Times New Roman" w:cs="Times New Roman"/>
          <w:color w:val="0D0D0D" w:themeColor="text1" w:themeTint="F2"/>
          <w:sz w:val="28"/>
          <w:szCs w:val="28"/>
        </w:rPr>
        <w:t>№</w:t>
      </w:r>
      <w:r w:rsidRPr="004753C7">
        <w:rPr>
          <w:rFonts w:ascii="Times New Roman" w:hAnsi="Times New Roman" w:cs="Times New Roman"/>
          <w:color w:val="0D0D0D" w:themeColor="text1" w:themeTint="F2"/>
          <w:sz w:val="28"/>
          <w:szCs w:val="28"/>
        </w:rPr>
        <w:t xml:space="preserve"> 364 </w:t>
      </w:r>
      <w:r w:rsidR="00F655F2" w:rsidRPr="004753C7">
        <w:rPr>
          <w:rFonts w:ascii="Times New Roman" w:hAnsi="Times New Roman" w:cs="Times New Roman"/>
          <w:color w:val="0D0D0D" w:themeColor="text1" w:themeTint="F2"/>
          <w:sz w:val="28"/>
          <w:szCs w:val="28"/>
        </w:rPr>
        <w:t>«</w:t>
      </w:r>
      <w:r w:rsidRPr="004753C7">
        <w:rPr>
          <w:rFonts w:ascii="Times New Roman" w:hAnsi="Times New Roman" w:cs="Times New Roman"/>
          <w:color w:val="0D0D0D" w:themeColor="text1" w:themeTint="F2"/>
          <w:sz w:val="28"/>
          <w:szCs w:val="28"/>
        </w:rPr>
        <w:t>Об оплате труда работников государственных органов Республики Дагестан, замещающих должности, не являющиеся должностями государственной гражданской службы Республики Дагестан, и работников централизованных бухгалтерий, финансируемых из республиканского бюджета Республики Дагестан</w:t>
      </w:r>
      <w:r w:rsidR="00F655F2" w:rsidRPr="004753C7">
        <w:rPr>
          <w:rFonts w:ascii="Times New Roman" w:hAnsi="Times New Roman" w:cs="Times New Roman"/>
          <w:color w:val="0D0D0D" w:themeColor="text1" w:themeTint="F2"/>
          <w:sz w:val="28"/>
          <w:szCs w:val="28"/>
        </w:rPr>
        <w:t>»</w:t>
      </w:r>
      <w:r w:rsidRPr="004753C7">
        <w:rPr>
          <w:rFonts w:ascii="Times New Roman" w:hAnsi="Times New Roman" w:cs="Times New Roman"/>
          <w:color w:val="0D0D0D" w:themeColor="text1" w:themeTint="F2"/>
          <w:sz w:val="28"/>
          <w:szCs w:val="28"/>
        </w:rPr>
        <w:t xml:space="preserve"> и </w:t>
      </w:r>
      <w:hyperlink r:id="rId10" w:history="1">
        <w:r w:rsidRPr="004753C7">
          <w:rPr>
            <w:rStyle w:val="ac"/>
            <w:rFonts w:ascii="Times New Roman" w:hAnsi="Times New Roman" w:cs="Times New Roman"/>
            <w:color w:val="0D0D0D" w:themeColor="text1" w:themeTint="F2"/>
            <w:sz w:val="28"/>
            <w:szCs w:val="28"/>
            <w:u w:val="none"/>
          </w:rPr>
          <w:t xml:space="preserve">приказом Министерства труда и социального развития </w:t>
        </w:r>
        <w:r w:rsidR="003F2FEA">
          <w:rPr>
            <w:rStyle w:val="ac"/>
            <w:rFonts w:ascii="Times New Roman" w:hAnsi="Times New Roman" w:cs="Times New Roman"/>
            <w:color w:val="0D0D0D" w:themeColor="text1" w:themeTint="F2"/>
            <w:sz w:val="28"/>
            <w:szCs w:val="28"/>
            <w:u w:val="none"/>
          </w:rPr>
          <w:br/>
        </w:r>
        <w:r w:rsidRPr="004753C7">
          <w:rPr>
            <w:rStyle w:val="ac"/>
            <w:rFonts w:ascii="Times New Roman" w:hAnsi="Times New Roman" w:cs="Times New Roman"/>
            <w:color w:val="0D0D0D" w:themeColor="text1" w:themeTint="F2"/>
            <w:sz w:val="28"/>
            <w:szCs w:val="28"/>
            <w:u w:val="none"/>
          </w:rPr>
          <w:t xml:space="preserve">от 23 июня 2009 года </w:t>
        </w:r>
        <w:r w:rsidR="00F655F2" w:rsidRPr="004753C7">
          <w:rPr>
            <w:rStyle w:val="ac"/>
            <w:rFonts w:ascii="Times New Roman" w:hAnsi="Times New Roman" w:cs="Times New Roman"/>
            <w:color w:val="0D0D0D" w:themeColor="text1" w:themeTint="F2"/>
            <w:sz w:val="28"/>
            <w:szCs w:val="28"/>
            <w:u w:val="none"/>
          </w:rPr>
          <w:t>№</w:t>
        </w:r>
        <w:r w:rsidRPr="004753C7">
          <w:rPr>
            <w:rStyle w:val="ac"/>
            <w:rFonts w:ascii="Times New Roman" w:hAnsi="Times New Roman" w:cs="Times New Roman"/>
            <w:color w:val="0D0D0D" w:themeColor="text1" w:themeTint="F2"/>
            <w:sz w:val="28"/>
            <w:szCs w:val="28"/>
            <w:u w:val="none"/>
          </w:rPr>
          <w:t xml:space="preserve"> 09-419</w:t>
        </w:r>
      </w:hyperlink>
      <w:r w:rsidRPr="004753C7">
        <w:rPr>
          <w:rFonts w:ascii="Times New Roman" w:hAnsi="Times New Roman" w:cs="Times New Roman"/>
          <w:color w:val="0D0D0D" w:themeColor="text1" w:themeTint="F2"/>
          <w:sz w:val="28"/>
          <w:szCs w:val="28"/>
        </w:rPr>
        <w:t> </w:t>
      </w:r>
      <w:r w:rsidR="00F655F2" w:rsidRPr="004753C7">
        <w:rPr>
          <w:rFonts w:ascii="Times New Roman" w:hAnsi="Times New Roman" w:cs="Times New Roman"/>
          <w:color w:val="0D0D0D" w:themeColor="text1" w:themeTint="F2"/>
          <w:sz w:val="28"/>
          <w:szCs w:val="28"/>
        </w:rPr>
        <w:t>«</w:t>
      </w:r>
      <w:r w:rsidRPr="004753C7">
        <w:rPr>
          <w:rFonts w:ascii="Times New Roman" w:hAnsi="Times New Roman" w:cs="Times New Roman"/>
          <w:color w:val="0D0D0D" w:themeColor="text1" w:themeTint="F2"/>
          <w:sz w:val="28"/>
          <w:szCs w:val="28"/>
        </w:rPr>
        <w:t>Об утверждении Методических рекомендаций по установлению государственными органами Республики Дагестан условий оплаты труда для отдельных рабочих, занятых в органах государственной власти и управления и обслуживающих их хозяйствах, для которых установлены отдельные условия оплаты труда</w:t>
      </w:r>
      <w:r w:rsidR="00F655F2" w:rsidRPr="004753C7">
        <w:rPr>
          <w:rFonts w:ascii="Times New Roman" w:hAnsi="Times New Roman" w:cs="Times New Roman"/>
          <w:color w:val="0D0D0D" w:themeColor="text1" w:themeTint="F2"/>
          <w:sz w:val="28"/>
          <w:szCs w:val="28"/>
        </w:rPr>
        <w:t>»</w:t>
      </w:r>
      <w:r w:rsidRPr="004753C7">
        <w:rPr>
          <w:rFonts w:ascii="Times New Roman" w:hAnsi="Times New Roman" w:cs="Times New Roman"/>
          <w:color w:val="0D0D0D" w:themeColor="text1" w:themeTint="F2"/>
          <w:sz w:val="28"/>
          <w:szCs w:val="28"/>
        </w:rPr>
        <w:t>.</w:t>
      </w:r>
    </w:p>
    <w:p w14:paraId="78AAD4B6" w14:textId="77777777" w:rsidR="002E031A" w:rsidRPr="004753C7" w:rsidRDefault="00E42220" w:rsidP="00F868CE">
      <w:pPr>
        <w:pStyle w:val="a7"/>
        <w:numPr>
          <w:ilvl w:val="0"/>
          <w:numId w:val="3"/>
        </w:numPr>
        <w:tabs>
          <w:tab w:val="left" w:pos="1134"/>
        </w:tabs>
        <w:spacing w:after="0" w:line="240" w:lineRule="auto"/>
        <w:ind w:left="0" w:firstLine="709"/>
        <w:jc w:val="both"/>
        <w:rPr>
          <w:rFonts w:ascii="Times New Roman" w:hAnsi="Times New Roman" w:cs="Times New Roman"/>
          <w:color w:val="0D0D0D" w:themeColor="text1" w:themeTint="F2"/>
          <w:sz w:val="28"/>
          <w:szCs w:val="28"/>
        </w:rPr>
      </w:pPr>
      <w:r w:rsidRPr="004753C7">
        <w:rPr>
          <w:rFonts w:ascii="Times New Roman" w:hAnsi="Times New Roman" w:cs="Times New Roman"/>
          <w:color w:val="0D0D0D" w:themeColor="text1" w:themeTint="F2"/>
          <w:sz w:val="28"/>
          <w:szCs w:val="28"/>
        </w:rPr>
        <w:t xml:space="preserve">Максимальный размер повышающего коэффициента к окладу (ставке заработной платы) </w:t>
      </w:r>
      <w:r w:rsidRPr="00DD3E84">
        <w:rPr>
          <w:rFonts w:ascii="Times New Roman" w:hAnsi="Times New Roman" w:cs="Times New Roman"/>
          <w:color w:val="0D0D0D" w:themeColor="text1" w:themeTint="F2"/>
          <w:sz w:val="28"/>
          <w:szCs w:val="28"/>
        </w:rPr>
        <w:t>не может превышать 2,0</w:t>
      </w:r>
      <w:r w:rsidRPr="004753C7">
        <w:rPr>
          <w:rFonts w:ascii="Times New Roman" w:hAnsi="Times New Roman" w:cs="Times New Roman"/>
          <w:color w:val="0D0D0D" w:themeColor="text1" w:themeTint="F2"/>
          <w:sz w:val="28"/>
          <w:szCs w:val="28"/>
        </w:rPr>
        <w:t xml:space="preserve"> и устанавливается в целях стимулирования труда отдельных категорий работников </w:t>
      </w:r>
      <w:r w:rsidR="00F868CE" w:rsidRPr="004753C7">
        <w:rPr>
          <w:rFonts w:ascii="Times New Roman" w:hAnsi="Times New Roman" w:cs="Times New Roman"/>
          <w:color w:val="0D0D0D" w:themeColor="text1" w:themeTint="F2"/>
          <w:sz w:val="28"/>
          <w:szCs w:val="28"/>
        </w:rPr>
        <w:t>Миннаца РД</w:t>
      </w:r>
      <w:r w:rsidRPr="004753C7">
        <w:rPr>
          <w:rFonts w:ascii="Times New Roman" w:hAnsi="Times New Roman" w:cs="Times New Roman"/>
          <w:color w:val="0D0D0D" w:themeColor="text1" w:themeTint="F2"/>
          <w:sz w:val="28"/>
          <w:szCs w:val="28"/>
        </w:rPr>
        <w:t>, при оплате их труда, с учетом уровня профессиональной подготовленности, степени самостоятельности выполнения поставленных перед ними задач.</w:t>
      </w:r>
    </w:p>
    <w:p w14:paraId="4CAF4C32" w14:textId="77777777" w:rsidR="002F168D" w:rsidRPr="004753C7" w:rsidRDefault="002F168D" w:rsidP="002F168D">
      <w:pPr>
        <w:tabs>
          <w:tab w:val="left" w:pos="1134"/>
        </w:tabs>
        <w:spacing w:after="0" w:line="240" w:lineRule="auto"/>
        <w:jc w:val="both"/>
        <w:rPr>
          <w:rFonts w:ascii="Times New Roman" w:hAnsi="Times New Roman" w:cs="Times New Roman"/>
          <w:color w:val="0D0D0D" w:themeColor="text1" w:themeTint="F2"/>
          <w:sz w:val="28"/>
          <w:szCs w:val="28"/>
        </w:rPr>
      </w:pPr>
    </w:p>
    <w:p w14:paraId="7C0AE5C3" w14:textId="77777777" w:rsidR="00A241D4" w:rsidRDefault="002F168D" w:rsidP="0082242D">
      <w:pPr>
        <w:pStyle w:val="ConsPlusNormal"/>
        <w:numPr>
          <w:ilvl w:val="0"/>
          <w:numId w:val="2"/>
        </w:numPr>
        <w:ind w:left="0" w:firstLine="284"/>
        <w:jc w:val="center"/>
        <w:outlineLvl w:val="1"/>
        <w:rPr>
          <w:b/>
          <w:bCs/>
          <w:sz w:val="28"/>
          <w:szCs w:val="28"/>
        </w:rPr>
      </w:pPr>
      <w:r w:rsidRPr="004753C7">
        <w:rPr>
          <w:b/>
          <w:bCs/>
          <w:sz w:val="28"/>
          <w:szCs w:val="28"/>
        </w:rPr>
        <w:t>Условия осуществления и размеры выплат</w:t>
      </w:r>
      <w:r w:rsidR="0082242D" w:rsidRPr="004753C7">
        <w:rPr>
          <w:b/>
          <w:bCs/>
          <w:sz w:val="28"/>
          <w:szCs w:val="28"/>
        </w:rPr>
        <w:t xml:space="preserve"> </w:t>
      </w:r>
    </w:p>
    <w:p w14:paraId="491D749B" w14:textId="77777777" w:rsidR="002F168D" w:rsidRPr="004753C7" w:rsidRDefault="002F168D" w:rsidP="00A241D4">
      <w:pPr>
        <w:pStyle w:val="ConsPlusNormal"/>
        <w:ind w:left="284"/>
        <w:jc w:val="center"/>
        <w:outlineLvl w:val="1"/>
        <w:rPr>
          <w:b/>
          <w:bCs/>
          <w:sz w:val="28"/>
          <w:szCs w:val="28"/>
        </w:rPr>
      </w:pPr>
      <w:r w:rsidRPr="004753C7">
        <w:rPr>
          <w:b/>
          <w:bCs/>
          <w:sz w:val="28"/>
          <w:szCs w:val="28"/>
        </w:rPr>
        <w:t>компенсационного характера</w:t>
      </w:r>
    </w:p>
    <w:p w14:paraId="0A0F4770" w14:textId="77777777" w:rsidR="002F168D" w:rsidRPr="004753C7" w:rsidRDefault="002F168D" w:rsidP="002F168D">
      <w:pPr>
        <w:pStyle w:val="ConsPlusNormal"/>
        <w:jc w:val="both"/>
        <w:rPr>
          <w:sz w:val="28"/>
          <w:szCs w:val="28"/>
        </w:rPr>
      </w:pPr>
    </w:p>
    <w:p w14:paraId="07344119" w14:textId="251560B2" w:rsidR="002F168D" w:rsidRPr="004753C7" w:rsidRDefault="002F168D" w:rsidP="0082242D">
      <w:pPr>
        <w:pStyle w:val="ConsPlusNormal"/>
        <w:numPr>
          <w:ilvl w:val="0"/>
          <w:numId w:val="3"/>
        </w:numPr>
        <w:tabs>
          <w:tab w:val="left" w:pos="1134"/>
        </w:tabs>
        <w:ind w:left="0" w:firstLine="709"/>
        <w:contextualSpacing/>
        <w:jc w:val="both"/>
        <w:rPr>
          <w:sz w:val="28"/>
          <w:szCs w:val="28"/>
        </w:rPr>
      </w:pPr>
      <w:r w:rsidRPr="004753C7">
        <w:rPr>
          <w:sz w:val="28"/>
          <w:szCs w:val="28"/>
        </w:rPr>
        <w:t xml:space="preserve">В соответствии с </w:t>
      </w:r>
      <w:hyperlink r:id="rId11" w:history="1">
        <w:r w:rsidRPr="0029435F">
          <w:rPr>
            <w:sz w:val="28"/>
            <w:szCs w:val="28"/>
          </w:rPr>
          <w:t>Перечнем</w:t>
        </w:r>
      </w:hyperlink>
      <w:r w:rsidRPr="0029435F">
        <w:rPr>
          <w:sz w:val="28"/>
          <w:szCs w:val="28"/>
        </w:rPr>
        <w:t xml:space="preserve"> </w:t>
      </w:r>
      <w:r w:rsidRPr="004753C7">
        <w:rPr>
          <w:sz w:val="28"/>
          <w:szCs w:val="28"/>
        </w:rPr>
        <w:t xml:space="preserve">видов выплат компенсационного характера в государственных учреждениях Республики Дагестан, утвержденным </w:t>
      </w:r>
      <w:r w:rsidRPr="004753C7">
        <w:rPr>
          <w:sz w:val="28"/>
          <w:szCs w:val="28"/>
        </w:rPr>
        <w:lastRenderedPageBreak/>
        <w:t xml:space="preserve">постановлением Правительства Республики Дагестан от 28 апреля 2009 года </w:t>
      </w:r>
      <w:r w:rsidR="0082242D" w:rsidRPr="004753C7">
        <w:rPr>
          <w:sz w:val="28"/>
          <w:szCs w:val="28"/>
        </w:rPr>
        <w:t>№</w:t>
      </w:r>
      <w:r w:rsidRPr="004753C7">
        <w:rPr>
          <w:sz w:val="28"/>
          <w:szCs w:val="28"/>
        </w:rPr>
        <w:t xml:space="preserve"> 117 и </w:t>
      </w:r>
      <w:hyperlink r:id="rId12" w:history="1">
        <w:r w:rsidRPr="0029435F">
          <w:rPr>
            <w:sz w:val="28"/>
            <w:szCs w:val="28"/>
          </w:rPr>
          <w:t>постановлением</w:t>
        </w:r>
      </w:hyperlink>
      <w:r w:rsidRPr="0029435F">
        <w:rPr>
          <w:sz w:val="28"/>
          <w:szCs w:val="28"/>
        </w:rPr>
        <w:t xml:space="preserve"> </w:t>
      </w:r>
      <w:r w:rsidRPr="004753C7">
        <w:rPr>
          <w:sz w:val="28"/>
          <w:szCs w:val="28"/>
        </w:rPr>
        <w:t xml:space="preserve">Правительства Республики Дагестан от 29 декабря 2007 года </w:t>
      </w:r>
      <w:r w:rsidR="003F2FEA">
        <w:rPr>
          <w:sz w:val="28"/>
          <w:szCs w:val="28"/>
        </w:rPr>
        <w:br/>
      </w:r>
      <w:r w:rsidR="00B71C7D" w:rsidRPr="004753C7">
        <w:rPr>
          <w:sz w:val="28"/>
          <w:szCs w:val="28"/>
        </w:rPr>
        <w:t>№</w:t>
      </w:r>
      <w:r w:rsidRPr="004753C7">
        <w:rPr>
          <w:sz w:val="28"/>
          <w:szCs w:val="28"/>
        </w:rPr>
        <w:t xml:space="preserve"> 364 </w:t>
      </w:r>
      <w:r w:rsidR="0082242D" w:rsidRPr="004753C7">
        <w:rPr>
          <w:sz w:val="28"/>
          <w:szCs w:val="28"/>
        </w:rPr>
        <w:t>«</w:t>
      </w:r>
      <w:r w:rsidRPr="004753C7">
        <w:rPr>
          <w:sz w:val="28"/>
          <w:szCs w:val="28"/>
        </w:rPr>
        <w:t>Об оплате труда работников государственных органов Республики Дагестан, замещающих должности, не являющиеся должностями государственной гражданской службы Республики Дагестан, и работников централизованных бухгалтерий, финансируемых из республиканского бюджета Республики Дагестан</w:t>
      </w:r>
      <w:r w:rsidR="0082242D" w:rsidRPr="004753C7">
        <w:rPr>
          <w:sz w:val="28"/>
          <w:szCs w:val="28"/>
        </w:rPr>
        <w:t>»</w:t>
      </w:r>
      <w:r w:rsidRPr="004753C7">
        <w:rPr>
          <w:sz w:val="28"/>
          <w:szCs w:val="28"/>
        </w:rPr>
        <w:t xml:space="preserve">, работникам </w:t>
      </w:r>
      <w:r w:rsidR="0082242D" w:rsidRPr="004753C7">
        <w:rPr>
          <w:sz w:val="28"/>
          <w:szCs w:val="28"/>
        </w:rPr>
        <w:t>Миннаца РД</w:t>
      </w:r>
      <w:r w:rsidRPr="004753C7">
        <w:rPr>
          <w:sz w:val="28"/>
          <w:szCs w:val="28"/>
        </w:rPr>
        <w:t xml:space="preserve"> могут быть установлены следующие выплаты (доплаты) компенсационного характера:</w:t>
      </w:r>
    </w:p>
    <w:p w14:paraId="7AB21267" w14:textId="77777777" w:rsidR="002F168D" w:rsidRPr="004753C7" w:rsidRDefault="002F168D" w:rsidP="004753C7">
      <w:pPr>
        <w:pStyle w:val="ConsPlusNormal"/>
        <w:spacing w:before="240"/>
        <w:ind w:firstLine="709"/>
        <w:contextualSpacing/>
        <w:jc w:val="both"/>
        <w:rPr>
          <w:sz w:val="28"/>
          <w:szCs w:val="28"/>
        </w:rPr>
      </w:pPr>
      <w:r w:rsidRPr="004753C7">
        <w:rPr>
          <w:sz w:val="28"/>
          <w:szCs w:val="28"/>
        </w:rPr>
        <w:t>доплаты за работу в условиях, отклоняющихся от нормальных (при совмещении профессий (должностей), сверхурочной работе, работе в ночное время, определенных трудовым договором, за работу в выходные и нерабочие праздничные дни);</w:t>
      </w:r>
    </w:p>
    <w:p w14:paraId="1C78EDB6" w14:textId="77777777" w:rsidR="002F168D" w:rsidRPr="004753C7" w:rsidRDefault="002F168D" w:rsidP="004753C7">
      <w:pPr>
        <w:pStyle w:val="ConsPlusNormal"/>
        <w:spacing w:before="240"/>
        <w:ind w:firstLine="709"/>
        <w:contextualSpacing/>
        <w:jc w:val="both"/>
        <w:rPr>
          <w:sz w:val="28"/>
          <w:szCs w:val="28"/>
        </w:rPr>
      </w:pPr>
      <w:r w:rsidRPr="004753C7">
        <w:rPr>
          <w:sz w:val="28"/>
          <w:szCs w:val="28"/>
        </w:rPr>
        <w:t>ежемесячная надбавка за сложность, напряженность и высокие достижения в труде - в размере до 50 процентов должностного оклада.</w:t>
      </w:r>
    </w:p>
    <w:p w14:paraId="66440EFF" w14:textId="77777777" w:rsidR="004E469C" w:rsidRPr="004753C7" w:rsidRDefault="002F168D" w:rsidP="004E469C">
      <w:pPr>
        <w:pStyle w:val="ConsPlusNormal"/>
        <w:numPr>
          <w:ilvl w:val="0"/>
          <w:numId w:val="3"/>
        </w:numPr>
        <w:tabs>
          <w:tab w:val="left" w:pos="1134"/>
        </w:tabs>
        <w:spacing w:before="240"/>
        <w:ind w:left="0" w:firstLine="709"/>
        <w:contextualSpacing/>
        <w:jc w:val="both"/>
        <w:rPr>
          <w:sz w:val="28"/>
          <w:szCs w:val="28"/>
        </w:rPr>
      </w:pPr>
      <w:r w:rsidRPr="004753C7">
        <w:rPr>
          <w:sz w:val="28"/>
          <w:szCs w:val="28"/>
        </w:rPr>
        <w:t>Повышенная оплата за работу в выходные и нерабочие праздничные дни производится работникам, привлекавшимся к работе в выходные и нерабочие праздничные дни.</w:t>
      </w:r>
    </w:p>
    <w:p w14:paraId="5C002919" w14:textId="77777777" w:rsidR="004753C7" w:rsidRPr="004753C7" w:rsidRDefault="004E469C" w:rsidP="004753C7">
      <w:pPr>
        <w:pStyle w:val="ConsPlusNormal"/>
        <w:numPr>
          <w:ilvl w:val="0"/>
          <w:numId w:val="3"/>
        </w:numPr>
        <w:tabs>
          <w:tab w:val="left" w:pos="1134"/>
        </w:tabs>
        <w:spacing w:before="240"/>
        <w:ind w:left="0" w:firstLine="709"/>
        <w:contextualSpacing/>
        <w:jc w:val="both"/>
        <w:rPr>
          <w:sz w:val="28"/>
          <w:szCs w:val="28"/>
        </w:rPr>
      </w:pPr>
      <w:r w:rsidRPr="004753C7">
        <w:rPr>
          <w:sz w:val="28"/>
          <w:szCs w:val="28"/>
        </w:rPr>
        <w:t>Миннацем РД принимаются меры по проведению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14:paraId="0D358378" w14:textId="77777777" w:rsidR="004753C7" w:rsidRPr="004753C7" w:rsidRDefault="004E469C" w:rsidP="004753C7">
      <w:pPr>
        <w:pStyle w:val="ConsPlusNormal"/>
        <w:numPr>
          <w:ilvl w:val="0"/>
          <w:numId w:val="3"/>
        </w:numPr>
        <w:tabs>
          <w:tab w:val="left" w:pos="1134"/>
        </w:tabs>
        <w:spacing w:before="240"/>
        <w:ind w:left="0" w:firstLine="709"/>
        <w:contextualSpacing/>
        <w:jc w:val="both"/>
        <w:rPr>
          <w:sz w:val="28"/>
          <w:szCs w:val="28"/>
        </w:rPr>
      </w:pPr>
      <w:r w:rsidRPr="004753C7">
        <w:rPr>
          <w:sz w:val="28"/>
          <w:szCs w:val="28"/>
        </w:rPr>
        <w:t>Если по итогам специальной оценки условий труда рабочее место признается безопасным, то указанная выплата не производится.</w:t>
      </w:r>
    </w:p>
    <w:p w14:paraId="59014ED6" w14:textId="77777777" w:rsidR="004753C7" w:rsidRPr="004753C7" w:rsidRDefault="004E469C" w:rsidP="004753C7">
      <w:pPr>
        <w:pStyle w:val="ConsPlusNormal"/>
        <w:numPr>
          <w:ilvl w:val="0"/>
          <w:numId w:val="3"/>
        </w:numPr>
        <w:tabs>
          <w:tab w:val="left" w:pos="1134"/>
        </w:tabs>
        <w:spacing w:before="240"/>
        <w:ind w:left="0" w:firstLine="709"/>
        <w:contextualSpacing/>
        <w:jc w:val="both"/>
        <w:rPr>
          <w:sz w:val="28"/>
          <w:szCs w:val="28"/>
        </w:rPr>
      </w:pPr>
      <w:r w:rsidRPr="004753C7">
        <w:rPr>
          <w:sz w:val="28"/>
          <w:szCs w:val="28"/>
        </w:rPr>
        <w:t>Выплаты компенсационного характера, установленные в процентном отношении, применяются к окладу (ставке заработной платы) без учета повышающих коэффициентов.</w:t>
      </w:r>
    </w:p>
    <w:p w14:paraId="223A4315" w14:textId="3AE7BE14" w:rsidR="008336BE" w:rsidRDefault="00B71C7D" w:rsidP="004753C7">
      <w:pPr>
        <w:pStyle w:val="ConsPlusNormal"/>
        <w:numPr>
          <w:ilvl w:val="0"/>
          <w:numId w:val="3"/>
        </w:numPr>
        <w:tabs>
          <w:tab w:val="left" w:pos="1134"/>
        </w:tabs>
        <w:spacing w:before="240"/>
        <w:ind w:left="0" w:firstLine="709"/>
        <w:contextualSpacing/>
        <w:jc w:val="both"/>
        <w:rPr>
          <w:sz w:val="28"/>
          <w:szCs w:val="28"/>
        </w:rPr>
      </w:pPr>
      <w:r w:rsidRPr="004753C7">
        <w:rPr>
          <w:sz w:val="28"/>
          <w:szCs w:val="28"/>
        </w:rPr>
        <w:t xml:space="preserve">Решение о введении соответствующих выплат принимается </w:t>
      </w:r>
      <w:r w:rsidR="008336BE" w:rsidRPr="004753C7">
        <w:rPr>
          <w:sz w:val="28"/>
          <w:szCs w:val="28"/>
        </w:rPr>
        <w:t>министром по национальной политике и делам религий Республики Дагестан</w:t>
      </w:r>
      <w:r w:rsidR="003F2FEA">
        <w:rPr>
          <w:sz w:val="28"/>
          <w:szCs w:val="28"/>
        </w:rPr>
        <w:t xml:space="preserve">, </w:t>
      </w:r>
      <w:r w:rsidR="003F2FEA" w:rsidRPr="003F2FEA">
        <w:rPr>
          <w:sz w:val="28"/>
          <w:szCs w:val="28"/>
        </w:rPr>
        <w:t>либо лиц</w:t>
      </w:r>
      <w:r w:rsidR="003F2FEA">
        <w:rPr>
          <w:sz w:val="28"/>
          <w:szCs w:val="28"/>
        </w:rPr>
        <w:t>ом</w:t>
      </w:r>
      <w:r w:rsidR="003F2FEA" w:rsidRPr="003F2FEA">
        <w:rPr>
          <w:sz w:val="28"/>
          <w:szCs w:val="28"/>
        </w:rPr>
        <w:t>, исполняющего его обязанности</w:t>
      </w:r>
      <w:r w:rsidR="003F2FEA">
        <w:rPr>
          <w:sz w:val="28"/>
          <w:szCs w:val="28"/>
        </w:rPr>
        <w:t xml:space="preserve"> </w:t>
      </w:r>
      <w:r w:rsidR="003F2FEA" w:rsidRPr="00940D69">
        <w:rPr>
          <w:sz w:val="28"/>
          <w:szCs w:val="28"/>
        </w:rPr>
        <w:t>(далее - министр)</w:t>
      </w:r>
      <w:r w:rsidR="00A241D4">
        <w:rPr>
          <w:sz w:val="28"/>
          <w:szCs w:val="28"/>
        </w:rPr>
        <w:t>.</w:t>
      </w:r>
    </w:p>
    <w:p w14:paraId="302C4037" w14:textId="77777777" w:rsidR="00A241D4" w:rsidRDefault="00A241D4" w:rsidP="00052426">
      <w:pPr>
        <w:pStyle w:val="ConsPlusNormal"/>
        <w:tabs>
          <w:tab w:val="left" w:pos="1134"/>
        </w:tabs>
        <w:spacing w:before="240"/>
        <w:contextualSpacing/>
        <w:jc w:val="center"/>
        <w:rPr>
          <w:sz w:val="28"/>
          <w:szCs w:val="28"/>
        </w:rPr>
      </w:pPr>
    </w:p>
    <w:p w14:paraId="2CA851AD" w14:textId="77777777" w:rsidR="00052426" w:rsidRDefault="00052426" w:rsidP="00052426">
      <w:pPr>
        <w:pStyle w:val="ConsPlusNormal"/>
        <w:numPr>
          <w:ilvl w:val="0"/>
          <w:numId w:val="2"/>
        </w:numPr>
        <w:spacing w:before="240"/>
        <w:ind w:left="0" w:firstLine="284"/>
        <w:contextualSpacing/>
        <w:jc w:val="center"/>
        <w:rPr>
          <w:b/>
          <w:bCs/>
          <w:sz w:val="28"/>
          <w:szCs w:val="28"/>
        </w:rPr>
      </w:pPr>
      <w:r w:rsidRPr="00052426">
        <w:rPr>
          <w:b/>
          <w:bCs/>
          <w:sz w:val="28"/>
          <w:szCs w:val="28"/>
        </w:rPr>
        <w:t>Условия осуществления и размеры выплат</w:t>
      </w:r>
    </w:p>
    <w:p w14:paraId="50522F91" w14:textId="77777777" w:rsidR="00052426" w:rsidRPr="00052426" w:rsidRDefault="00052426" w:rsidP="00052426">
      <w:pPr>
        <w:pStyle w:val="ConsPlusNormal"/>
        <w:spacing w:before="240"/>
        <w:contextualSpacing/>
        <w:jc w:val="center"/>
        <w:rPr>
          <w:b/>
          <w:bCs/>
          <w:sz w:val="28"/>
          <w:szCs w:val="28"/>
        </w:rPr>
      </w:pPr>
      <w:r w:rsidRPr="00052426">
        <w:rPr>
          <w:b/>
          <w:bCs/>
          <w:sz w:val="28"/>
          <w:szCs w:val="28"/>
        </w:rPr>
        <w:t>стимулирующего характера</w:t>
      </w:r>
    </w:p>
    <w:p w14:paraId="7BF79FB8" w14:textId="77777777" w:rsidR="00052426" w:rsidRPr="00052426" w:rsidRDefault="00052426" w:rsidP="00052426">
      <w:pPr>
        <w:pStyle w:val="ConsPlusNormal"/>
        <w:tabs>
          <w:tab w:val="left" w:pos="1134"/>
        </w:tabs>
        <w:spacing w:before="240"/>
        <w:contextualSpacing/>
        <w:rPr>
          <w:sz w:val="28"/>
          <w:szCs w:val="28"/>
        </w:rPr>
      </w:pPr>
    </w:p>
    <w:p w14:paraId="65B75213" w14:textId="761BA349" w:rsidR="004D6B59" w:rsidRDefault="00052426" w:rsidP="004D6B59">
      <w:pPr>
        <w:pStyle w:val="ConsPlusNormal"/>
        <w:numPr>
          <w:ilvl w:val="0"/>
          <w:numId w:val="3"/>
        </w:numPr>
        <w:tabs>
          <w:tab w:val="left" w:pos="1134"/>
        </w:tabs>
        <w:spacing w:before="240"/>
        <w:ind w:left="0" w:firstLine="709"/>
        <w:contextualSpacing/>
        <w:jc w:val="both"/>
        <w:rPr>
          <w:sz w:val="28"/>
          <w:szCs w:val="28"/>
        </w:rPr>
      </w:pPr>
      <w:r w:rsidRPr="00052426">
        <w:rPr>
          <w:sz w:val="28"/>
          <w:szCs w:val="28"/>
        </w:rPr>
        <w:t xml:space="preserve"> Выплаты стимулирующего характера осуществляются на основе </w:t>
      </w:r>
      <w:r w:rsidRPr="0029435F">
        <w:rPr>
          <w:sz w:val="28"/>
          <w:szCs w:val="28"/>
        </w:rPr>
        <w:t>Перечня</w:t>
      </w:r>
      <w:r w:rsidRPr="00052426">
        <w:rPr>
          <w:sz w:val="28"/>
          <w:szCs w:val="28"/>
        </w:rPr>
        <w:t xml:space="preserve"> видов выплат стимулирующего характера, утвержденного постановлением Правительства Республики Дагестан от 28 апреля 2009 года </w:t>
      </w:r>
      <w:r>
        <w:rPr>
          <w:sz w:val="28"/>
          <w:szCs w:val="28"/>
        </w:rPr>
        <w:t>№</w:t>
      </w:r>
      <w:r w:rsidRPr="00052426">
        <w:rPr>
          <w:sz w:val="28"/>
          <w:szCs w:val="28"/>
        </w:rPr>
        <w:t xml:space="preserve"> 117</w:t>
      </w:r>
      <w:r>
        <w:rPr>
          <w:sz w:val="28"/>
          <w:szCs w:val="28"/>
        </w:rPr>
        <w:t>.</w:t>
      </w:r>
    </w:p>
    <w:p w14:paraId="44D48309" w14:textId="77777777" w:rsidR="00052426" w:rsidRPr="00052426" w:rsidRDefault="00052426" w:rsidP="004D6B59">
      <w:pPr>
        <w:pStyle w:val="ConsPlusNormal"/>
        <w:numPr>
          <w:ilvl w:val="0"/>
          <w:numId w:val="3"/>
        </w:numPr>
        <w:tabs>
          <w:tab w:val="left" w:pos="1134"/>
        </w:tabs>
        <w:spacing w:before="240"/>
        <w:ind w:left="0" w:firstLine="709"/>
        <w:contextualSpacing/>
        <w:jc w:val="both"/>
        <w:rPr>
          <w:sz w:val="28"/>
          <w:szCs w:val="28"/>
        </w:rPr>
      </w:pPr>
      <w:r w:rsidRPr="00052426">
        <w:rPr>
          <w:sz w:val="28"/>
          <w:szCs w:val="28"/>
        </w:rPr>
        <w:t xml:space="preserve">В целях поощрения работников за выполненную работу могут устанавливаться следующие выплаты </w:t>
      </w:r>
      <w:r w:rsidR="004D6B59" w:rsidRPr="004D6B59">
        <w:rPr>
          <w:sz w:val="28"/>
          <w:szCs w:val="28"/>
        </w:rPr>
        <w:t xml:space="preserve">и премии </w:t>
      </w:r>
      <w:r w:rsidRPr="00052426">
        <w:rPr>
          <w:sz w:val="28"/>
          <w:szCs w:val="28"/>
        </w:rPr>
        <w:t>стимулирующего характера:</w:t>
      </w:r>
    </w:p>
    <w:p w14:paraId="27B3CBD5" w14:textId="77777777" w:rsidR="00052426" w:rsidRPr="00052426" w:rsidRDefault="00052426" w:rsidP="00D45EA2">
      <w:pPr>
        <w:pStyle w:val="ConsPlusNormal"/>
        <w:tabs>
          <w:tab w:val="left" w:pos="1134"/>
        </w:tabs>
        <w:ind w:firstLine="709"/>
        <w:contextualSpacing/>
        <w:jc w:val="both"/>
        <w:rPr>
          <w:sz w:val="28"/>
          <w:szCs w:val="28"/>
        </w:rPr>
      </w:pPr>
      <w:bookmarkStart w:id="3" w:name="_Hlk230356378"/>
      <w:r w:rsidRPr="00052426">
        <w:rPr>
          <w:sz w:val="28"/>
          <w:szCs w:val="28"/>
        </w:rPr>
        <w:t>ежемесячная надбавка к окладу (ставке заработной платы) за выслугу лет;</w:t>
      </w:r>
    </w:p>
    <w:p w14:paraId="379F82DF" w14:textId="77777777" w:rsidR="00052426" w:rsidRPr="00052426" w:rsidRDefault="00052426" w:rsidP="00D45EA2">
      <w:pPr>
        <w:pStyle w:val="ConsPlusNormal"/>
        <w:tabs>
          <w:tab w:val="left" w:pos="1134"/>
        </w:tabs>
        <w:ind w:firstLine="709"/>
        <w:contextualSpacing/>
        <w:jc w:val="both"/>
        <w:rPr>
          <w:sz w:val="28"/>
          <w:szCs w:val="28"/>
        </w:rPr>
      </w:pPr>
      <w:r w:rsidRPr="00052426">
        <w:rPr>
          <w:sz w:val="28"/>
          <w:szCs w:val="28"/>
        </w:rPr>
        <w:t>ежемесячная надбавка к окладу (ставке заработной платы) за качество выполняемых работ;</w:t>
      </w:r>
    </w:p>
    <w:p w14:paraId="7D6C6C57" w14:textId="56C38D4A" w:rsidR="00E95984" w:rsidRDefault="00052426" w:rsidP="00D45EA2">
      <w:pPr>
        <w:pStyle w:val="ConsPlusNormal"/>
        <w:tabs>
          <w:tab w:val="left" w:pos="1134"/>
        </w:tabs>
        <w:ind w:firstLine="709"/>
        <w:contextualSpacing/>
        <w:jc w:val="both"/>
        <w:rPr>
          <w:sz w:val="28"/>
          <w:szCs w:val="28"/>
        </w:rPr>
      </w:pPr>
      <w:r w:rsidRPr="00052426">
        <w:rPr>
          <w:sz w:val="28"/>
          <w:szCs w:val="28"/>
        </w:rPr>
        <w:t xml:space="preserve">премия за интенсивность и высокие результаты работы; </w:t>
      </w:r>
    </w:p>
    <w:p w14:paraId="438542D0" w14:textId="77777777" w:rsidR="00052426" w:rsidRDefault="00052426" w:rsidP="00D45EA2">
      <w:pPr>
        <w:pStyle w:val="ConsPlusNormal"/>
        <w:tabs>
          <w:tab w:val="left" w:pos="1134"/>
        </w:tabs>
        <w:ind w:firstLine="709"/>
        <w:contextualSpacing/>
        <w:jc w:val="both"/>
        <w:rPr>
          <w:sz w:val="28"/>
          <w:szCs w:val="28"/>
        </w:rPr>
      </w:pPr>
      <w:r w:rsidRPr="00052426">
        <w:rPr>
          <w:sz w:val="28"/>
          <w:szCs w:val="28"/>
        </w:rPr>
        <w:t>премия по итогам работы за год.</w:t>
      </w:r>
    </w:p>
    <w:bookmarkEnd w:id="3"/>
    <w:p w14:paraId="6A60ED1E" w14:textId="77777777" w:rsidR="00E95984" w:rsidRDefault="00E95984" w:rsidP="004D6B59">
      <w:pPr>
        <w:pStyle w:val="ConsPlusNormal"/>
        <w:tabs>
          <w:tab w:val="left" w:pos="1134"/>
        </w:tabs>
        <w:ind w:left="709"/>
        <w:contextualSpacing/>
        <w:jc w:val="both"/>
        <w:rPr>
          <w:sz w:val="28"/>
          <w:szCs w:val="28"/>
        </w:rPr>
      </w:pPr>
    </w:p>
    <w:p w14:paraId="237583A6" w14:textId="77777777" w:rsidR="00E95984" w:rsidRPr="00052426" w:rsidRDefault="00E95984" w:rsidP="004D6B59">
      <w:pPr>
        <w:pStyle w:val="ConsPlusNormal"/>
        <w:tabs>
          <w:tab w:val="left" w:pos="1134"/>
        </w:tabs>
        <w:ind w:left="709"/>
        <w:contextualSpacing/>
        <w:jc w:val="both"/>
        <w:rPr>
          <w:sz w:val="28"/>
          <w:szCs w:val="28"/>
        </w:rPr>
      </w:pPr>
    </w:p>
    <w:p w14:paraId="6E48326C" w14:textId="77777777" w:rsidR="00940D69" w:rsidRPr="00940D69" w:rsidRDefault="00940D69" w:rsidP="00940D69">
      <w:pPr>
        <w:pStyle w:val="ConsPlusNormal"/>
        <w:numPr>
          <w:ilvl w:val="0"/>
          <w:numId w:val="3"/>
        </w:numPr>
        <w:tabs>
          <w:tab w:val="left" w:pos="567"/>
          <w:tab w:val="left" w:pos="1134"/>
        </w:tabs>
        <w:spacing w:before="240"/>
        <w:ind w:left="0" w:firstLine="709"/>
        <w:contextualSpacing/>
        <w:jc w:val="both"/>
        <w:rPr>
          <w:sz w:val="28"/>
          <w:szCs w:val="28"/>
        </w:rPr>
      </w:pPr>
      <w:r w:rsidRPr="00940D69">
        <w:rPr>
          <w:sz w:val="28"/>
          <w:szCs w:val="28"/>
        </w:rPr>
        <w:lastRenderedPageBreak/>
        <w:t>Решение об осуществлении соответствующих выплат принимается министром.</w:t>
      </w:r>
    </w:p>
    <w:p w14:paraId="62C33F23" w14:textId="77777777" w:rsidR="00940D69" w:rsidRDefault="00940D69" w:rsidP="00940D69">
      <w:pPr>
        <w:pStyle w:val="ConsPlusNormal"/>
        <w:tabs>
          <w:tab w:val="left" w:pos="1134"/>
        </w:tabs>
        <w:spacing w:before="240"/>
        <w:ind w:firstLine="709"/>
        <w:contextualSpacing/>
        <w:jc w:val="both"/>
        <w:rPr>
          <w:sz w:val="28"/>
          <w:szCs w:val="28"/>
        </w:rPr>
      </w:pPr>
      <w:r w:rsidRPr="00940D69">
        <w:rPr>
          <w:sz w:val="28"/>
          <w:szCs w:val="28"/>
        </w:rPr>
        <w:t>При определении размеров выплат стимулирующего характера учитываются:</w:t>
      </w:r>
    </w:p>
    <w:p w14:paraId="7759FCC0" w14:textId="77777777" w:rsidR="00940D69" w:rsidRPr="00940D69" w:rsidRDefault="00940D69" w:rsidP="00940D69">
      <w:pPr>
        <w:pStyle w:val="ConsPlusNormal"/>
        <w:tabs>
          <w:tab w:val="left" w:pos="1134"/>
        </w:tabs>
        <w:spacing w:before="240"/>
        <w:ind w:firstLine="709"/>
        <w:contextualSpacing/>
        <w:jc w:val="both"/>
        <w:rPr>
          <w:sz w:val="28"/>
          <w:szCs w:val="28"/>
        </w:rPr>
      </w:pPr>
      <w:r w:rsidRPr="00940D69">
        <w:rPr>
          <w:sz w:val="28"/>
          <w:szCs w:val="28"/>
        </w:rPr>
        <w:t>успешное и добросовестное исполнение работником своих обязанностей в соответствующем периоде;</w:t>
      </w:r>
    </w:p>
    <w:p w14:paraId="52424630" w14:textId="77777777" w:rsidR="00940D69" w:rsidRPr="00940D69" w:rsidRDefault="00940D69" w:rsidP="00940D69">
      <w:pPr>
        <w:pStyle w:val="ConsPlusNormal"/>
        <w:tabs>
          <w:tab w:val="left" w:pos="1134"/>
        </w:tabs>
        <w:spacing w:before="240"/>
        <w:ind w:firstLine="709"/>
        <w:contextualSpacing/>
        <w:jc w:val="both"/>
        <w:rPr>
          <w:sz w:val="28"/>
          <w:szCs w:val="28"/>
        </w:rPr>
      </w:pPr>
      <w:r w:rsidRPr="00940D69">
        <w:rPr>
          <w:sz w:val="28"/>
          <w:szCs w:val="28"/>
        </w:rPr>
        <w:t>инициатива, творчество и применение в работе современных форм и методов организации труда;</w:t>
      </w:r>
    </w:p>
    <w:p w14:paraId="538B83C4" w14:textId="77777777" w:rsidR="00940D69" w:rsidRPr="00940D69" w:rsidRDefault="00940D69" w:rsidP="00940D69">
      <w:pPr>
        <w:pStyle w:val="ConsPlusNormal"/>
        <w:tabs>
          <w:tab w:val="left" w:pos="1134"/>
        </w:tabs>
        <w:spacing w:before="240"/>
        <w:ind w:firstLine="709"/>
        <w:contextualSpacing/>
        <w:jc w:val="both"/>
        <w:rPr>
          <w:sz w:val="28"/>
          <w:szCs w:val="28"/>
        </w:rPr>
      </w:pPr>
      <w:r w:rsidRPr="00940D69">
        <w:rPr>
          <w:sz w:val="28"/>
          <w:szCs w:val="28"/>
        </w:rPr>
        <w:t>выполнение порученной работы, связанной с обеспечением рабочего процесса;</w:t>
      </w:r>
    </w:p>
    <w:p w14:paraId="2A4AD85C" w14:textId="77777777" w:rsidR="00052426" w:rsidRPr="004753C7" w:rsidRDefault="00940D69" w:rsidP="00940D69">
      <w:pPr>
        <w:pStyle w:val="ConsPlusNormal"/>
        <w:tabs>
          <w:tab w:val="left" w:pos="1134"/>
        </w:tabs>
        <w:spacing w:before="240"/>
        <w:ind w:firstLine="709"/>
        <w:contextualSpacing/>
        <w:jc w:val="both"/>
        <w:rPr>
          <w:sz w:val="28"/>
          <w:szCs w:val="28"/>
        </w:rPr>
      </w:pPr>
      <w:r w:rsidRPr="00940D69">
        <w:rPr>
          <w:sz w:val="28"/>
          <w:szCs w:val="28"/>
        </w:rPr>
        <w:t>участие в выполнении особо важных работ и мероприятий.</w:t>
      </w:r>
    </w:p>
    <w:p w14:paraId="145B1951" w14:textId="77777777" w:rsidR="002C72BA" w:rsidRPr="002C72BA" w:rsidRDefault="002C72BA" w:rsidP="002C72BA">
      <w:pPr>
        <w:pStyle w:val="ConsPlusNormal"/>
        <w:numPr>
          <w:ilvl w:val="0"/>
          <w:numId w:val="3"/>
        </w:numPr>
        <w:tabs>
          <w:tab w:val="left" w:pos="1134"/>
        </w:tabs>
        <w:spacing w:before="240"/>
        <w:ind w:left="0" w:firstLine="709"/>
        <w:contextualSpacing/>
        <w:jc w:val="both"/>
        <w:rPr>
          <w:sz w:val="28"/>
          <w:szCs w:val="28"/>
        </w:rPr>
      </w:pPr>
      <w:r w:rsidRPr="002C72BA">
        <w:rPr>
          <w:sz w:val="28"/>
          <w:szCs w:val="28"/>
        </w:rPr>
        <w:t>Ежемесячная надбавка к окладу (ставке заработной платы) за выслугу лет устанавливается всем работникам в зависимости от общего количества лет, проработанных в государственных органах Республики Дагестан, их территориальных органах и обслуживающих их хозяйствах, в следующих размерах:</w:t>
      </w:r>
    </w:p>
    <w:p w14:paraId="05E6EE61" w14:textId="77777777" w:rsidR="002C72BA" w:rsidRPr="002C72BA" w:rsidRDefault="002C72BA" w:rsidP="002C72BA">
      <w:pPr>
        <w:pStyle w:val="ConsPlusNormal"/>
        <w:ind w:left="900"/>
        <w:contextualSpacing/>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1871"/>
      </w:tblGrid>
      <w:tr w:rsidR="002C72BA" w:rsidRPr="002C72BA" w14:paraId="0C37A5CE" w14:textId="77777777" w:rsidTr="00866281">
        <w:tc>
          <w:tcPr>
            <w:tcW w:w="1984" w:type="dxa"/>
            <w:tcBorders>
              <w:top w:val="single" w:sz="4" w:space="0" w:color="auto"/>
              <w:left w:val="single" w:sz="4" w:space="0" w:color="auto"/>
              <w:bottom w:val="single" w:sz="4" w:space="0" w:color="auto"/>
              <w:right w:val="single" w:sz="4" w:space="0" w:color="auto"/>
            </w:tcBorders>
          </w:tcPr>
          <w:p w14:paraId="0753AA53" w14:textId="77777777" w:rsidR="002C72BA" w:rsidRPr="002C72BA" w:rsidRDefault="002C72BA" w:rsidP="002C72BA">
            <w:pPr>
              <w:pStyle w:val="ConsPlusNormal"/>
              <w:contextualSpacing/>
              <w:jc w:val="center"/>
              <w:rPr>
                <w:sz w:val="28"/>
                <w:szCs w:val="28"/>
              </w:rPr>
            </w:pPr>
            <w:r w:rsidRPr="002C72BA">
              <w:rPr>
                <w:sz w:val="28"/>
                <w:szCs w:val="28"/>
              </w:rPr>
              <w:t>стаж работы</w:t>
            </w:r>
          </w:p>
        </w:tc>
        <w:tc>
          <w:tcPr>
            <w:tcW w:w="1871" w:type="dxa"/>
            <w:tcBorders>
              <w:top w:val="single" w:sz="4" w:space="0" w:color="auto"/>
              <w:left w:val="single" w:sz="4" w:space="0" w:color="auto"/>
              <w:bottom w:val="single" w:sz="4" w:space="0" w:color="auto"/>
              <w:right w:val="single" w:sz="4" w:space="0" w:color="auto"/>
            </w:tcBorders>
          </w:tcPr>
          <w:p w14:paraId="2FB9F6A3" w14:textId="77777777" w:rsidR="002C72BA" w:rsidRPr="002C72BA" w:rsidRDefault="002C72BA" w:rsidP="002C72BA">
            <w:pPr>
              <w:pStyle w:val="ConsPlusNormal"/>
              <w:contextualSpacing/>
              <w:jc w:val="center"/>
              <w:rPr>
                <w:sz w:val="28"/>
                <w:szCs w:val="28"/>
              </w:rPr>
            </w:pPr>
            <w:r w:rsidRPr="002C72BA">
              <w:rPr>
                <w:sz w:val="28"/>
                <w:szCs w:val="28"/>
              </w:rPr>
              <w:t>процентов</w:t>
            </w:r>
          </w:p>
        </w:tc>
      </w:tr>
      <w:tr w:rsidR="002C72BA" w:rsidRPr="002C72BA" w14:paraId="5FBB86E6" w14:textId="77777777" w:rsidTr="00866281">
        <w:tc>
          <w:tcPr>
            <w:tcW w:w="1984" w:type="dxa"/>
            <w:tcBorders>
              <w:top w:val="single" w:sz="4" w:space="0" w:color="auto"/>
              <w:left w:val="single" w:sz="4" w:space="0" w:color="auto"/>
              <w:bottom w:val="none" w:sz="6" w:space="0" w:color="auto"/>
              <w:right w:val="single" w:sz="4" w:space="0" w:color="auto"/>
            </w:tcBorders>
          </w:tcPr>
          <w:p w14:paraId="4DE09A77" w14:textId="77777777" w:rsidR="002C72BA" w:rsidRPr="002C72BA" w:rsidRDefault="002C72BA" w:rsidP="002C72BA">
            <w:pPr>
              <w:pStyle w:val="ConsPlusNormal"/>
              <w:contextualSpacing/>
              <w:jc w:val="center"/>
              <w:rPr>
                <w:sz w:val="28"/>
                <w:szCs w:val="28"/>
              </w:rPr>
            </w:pPr>
            <w:r w:rsidRPr="002C72BA">
              <w:rPr>
                <w:sz w:val="28"/>
                <w:szCs w:val="28"/>
              </w:rPr>
              <w:t>от 1 до 5 лет</w:t>
            </w:r>
          </w:p>
        </w:tc>
        <w:tc>
          <w:tcPr>
            <w:tcW w:w="1871" w:type="dxa"/>
            <w:tcBorders>
              <w:top w:val="single" w:sz="4" w:space="0" w:color="auto"/>
              <w:left w:val="single" w:sz="4" w:space="0" w:color="auto"/>
              <w:bottom w:val="none" w:sz="6" w:space="0" w:color="auto"/>
              <w:right w:val="single" w:sz="4" w:space="0" w:color="auto"/>
            </w:tcBorders>
          </w:tcPr>
          <w:p w14:paraId="3C929DC6" w14:textId="77777777" w:rsidR="002C72BA" w:rsidRPr="002C72BA" w:rsidRDefault="002C72BA" w:rsidP="002C72BA">
            <w:pPr>
              <w:pStyle w:val="ConsPlusNormal"/>
              <w:contextualSpacing/>
              <w:jc w:val="center"/>
              <w:rPr>
                <w:sz w:val="28"/>
                <w:szCs w:val="28"/>
              </w:rPr>
            </w:pPr>
            <w:r w:rsidRPr="002C72BA">
              <w:rPr>
                <w:sz w:val="28"/>
                <w:szCs w:val="28"/>
              </w:rPr>
              <w:t>10</w:t>
            </w:r>
          </w:p>
        </w:tc>
      </w:tr>
      <w:tr w:rsidR="002C72BA" w:rsidRPr="002C72BA" w14:paraId="4A730828" w14:textId="77777777" w:rsidTr="00866281">
        <w:tc>
          <w:tcPr>
            <w:tcW w:w="1984" w:type="dxa"/>
            <w:tcBorders>
              <w:top w:val="none" w:sz="6" w:space="0" w:color="auto"/>
              <w:left w:val="single" w:sz="4" w:space="0" w:color="auto"/>
              <w:bottom w:val="none" w:sz="6" w:space="0" w:color="auto"/>
              <w:right w:val="single" w:sz="4" w:space="0" w:color="auto"/>
            </w:tcBorders>
          </w:tcPr>
          <w:p w14:paraId="38331AD1" w14:textId="77777777" w:rsidR="002C72BA" w:rsidRPr="002C72BA" w:rsidRDefault="002C72BA" w:rsidP="002C72BA">
            <w:pPr>
              <w:pStyle w:val="ConsPlusNormal"/>
              <w:contextualSpacing/>
              <w:jc w:val="center"/>
              <w:rPr>
                <w:sz w:val="28"/>
                <w:szCs w:val="28"/>
              </w:rPr>
            </w:pPr>
            <w:r w:rsidRPr="002C72BA">
              <w:rPr>
                <w:sz w:val="28"/>
                <w:szCs w:val="28"/>
              </w:rPr>
              <w:t>от 5 до 10 лет</w:t>
            </w:r>
          </w:p>
        </w:tc>
        <w:tc>
          <w:tcPr>
            <w:tcW w:w="1871" w:type="dxa"/>
            <w:tcBorders>
              <w:top w:val="none" w:sz="6" w:space="0" w:color="auto"/>
              <w:left w:val="single" w:sz="4" w:space="0" w:color="auto"/>
              <w:bottom w:val="none" w:sz="6" w:space="0" w:color="auto"/>
              <w:right w:val="single" w:sz="4" w:space="0" w:color="auto"/>
            </w:tcBorders>
          </w:tcPr>
          <w:p w14:paraId="1B98A808" w14:textId="77777777" w:rsidR="002C72BA" w:rsidRPr="002C72BA" w:rsidRDefault="002C72BA" w:rsidP="002C72BA">
            <w:pPr>
              <w:pStyle w:val="ConsPlusNormal"/>
              <w:contextualSpacing/>
              <w:jc w:val="center"/>
              <w:rPr>
                <w:sz w:val="28"/>
                <w:szCs w:val="28"/>
              </w:rPr>
            </w:pPr>
            <w:r w:rsidRPr="002C72BA">
              <w:rPr>
                <w:sz w:val="28"/>
                <w:szCs w:val="28"/>
              </w:rPr>
              <w:t>15</w:t>
            </w:r>
          </w:p>
        </w:tc>
      </w:tr>
      <w:tr w:rsidR="002C72BA" w:rsidRPr="002C72BA" w14:paraId="15FA3945" w14:textId="77777777" w:rsidTr="00866281">
        <w:tc>
          <w:tcPr>
            <w:tcW w:w="1984" w:type="dxa"/>
            <w:tcBorders>
              <w:top w:val="none" w:sz="6" w:space="0" w:color="auto"/>
              <w:left w:val="single" w:sz="4" w:space="0" w:color="auto"/>
              <w:bottom w:val="none" w:sz="6" w:space="0" w:color="auto"/>
              <w:right w:val="single" w:sz="4" w:space="0" w:color="auto"/>
            </w:tcBorders>
          </w:tcPr>
          <w:p w14:paraId="3A0CCAC9" w14:textId="77777777" w:rsidR="002C72BA" w:rsidRPr="002C72BA" w:rsidRDefault="002C72BA" w:rsidP="002C72BA">
            <w:pPr>
              <w:pStyle w:val="ConsPlusNormal"/>
              <w:contextualSpacing/>
              <w:jc w:val="center"/>
              <w:rPr>
                <w:sz w:val="28"/>
                <w:szCs w:val="28"/>
              </w:rPr>
            </w:pPr>
            <w:r w:rsidRPr="002C72BA">
              <w:rPr>
                <w:sz w:val="28"/>
                <w:szCs w:val="28"/>
              </w:rPr>
              <w:t>от 10 до 15 лет</w:t>
            </w:r>
          </w:p>
        </w:tc>
        <w:tc>
          <w:tcPr>
            <w:tcW w:w="1871" w:type="dxa"/>
            <w:tcBorders>
              <w:top w:val="none" w:sz="6" w:space="0" w:color="auto"/>
              <w:left w:val="single" w:sz="4" w:space="0" w:color="auto"/>
              <w:bottom w:val="none" w:sz="6" w:space="0" w:color="auto"/>
              <w:right w:val="single" w:sz="4" w:space="0" w:color="auto"/>
            </w:tcBorders>
          </w:tcPr>
          <w:p w14:paraId="17CC5C36" w14:textId="77777777" w:rsidR="002C72BA" w:rsidRPr="002C72BA" w:rsidRDefault="002C72BA" w:rsidP="002C72BA">
            <w:pPr>
              <w:pStyle w:val="ConsPlusNormal"/>
              <w:contextualSpacing/>
              <w:jc w:val="center"/>
              <w:rPr>
                <w:sz w:val="28"/>
                <w:szCs w:val="28"/>
              </w:rPr>
            </w:pPr>
            <w:r w:rsidRPr="002C72BA">
              <w:rPr>
                <w:sz w:val="28"/>
                <w:szCs w:val="28"/>
              </w:rPr>
              <w:t>20</w:t>
            </w:r>
          </w:p>
        </w:tc>
      </w:tr>
      <w:tr w:rsidR="002C72BA" w:rsidRPr="002C72BA" w14:paraId="278824F3" w14:textId="77777777" w:rsidTr="00866281">
        <w:tc>
          <w:tcPr>
            <w:tcW w:w="1984" w:type="dxa"/>
            <w:tcBorders>
              <w:top w:val="none" w:sz="6" w:space="0" w:color="auto"/>
              <w:left w:val="single" w:sz="4" w:space="0" w:color="auto"/>
              <w:bottom w:val="single" w:sz="4" w:space="0" w:color="auto"/>
              <w:right w:val="single" w:sz="4" w:space="0" w:color="auto"/>
            </w:tcBorders>
          </w:tcPr>
          <w:p w14:paraId="3B73C1A4" w14:textId="77777777" w:rsidR="002C72BA" w:rsidRPr="002C72BA" w:rsidRDefault="002C72BA" w:rsidP="002C72BA">
            <w:pPr>
              <w:pStyle w:val="ConsPlusNormal"/>
              <w:contextualSpacing/>
              <w:jc w:val="center"/>
              <w:rPr>
                <w:sz w:val="28"/>
                <w:szCs w:val="28"/>
              </w:rPr>
            </w:pPr>
            <w:r w:rsidRPr="002C72BA">
              <w:rPr>
                <w:sz w:val="28"/>
                <w:szCs w:val="28"/>
              </w:rPr>
              <w:t>свыше 15 лет</w:t>
            </w:r>
          </w:p>
        </w:tc>
        <w:tc>
          <w:tcPr>
            <w:tcW w:w="1871" w:type="dxa"/>
            <w:tcBorders>
              <w:top w:val="none" w:sz="6" w:space="0" w:color="auto"/>
              <w:left w:val="single" w:sz="4" w:space="0" w:color="auto"/>
              <w:bottom w:val="single" w:sz="4" w:space="0" w:color="auto"/>
              <w:right w:val="single" w:sz="4" w:space="0" w:color="auto"/>
            </w:tcBorders>
          </w:tcPr>
          <w:p w14:paraId="62D8858C" w14:textId="77777777" w:rsidR="002C72BA" w:rsidRPr="002C72BA" w:rsidRDefault="002C72BA" w:rsidP="002C72BA">
            <w:pPr>
              <w:pStyle w:val="ConsPlusNormal"/>
              <w:contextualSpacing/>
              <w:jc w:val="center"/>
              <w:rPr>
                <w:sz w:val="28"/>
                <w:szCs w:val="28"/>
              </w:rPr>
            </w:pPr>
            <w:r w:rsidRPr="002C72BA">
              <w:rPr>
                <w:sz w:val="28"/>
                <w:szCs w:val="28"/>
              </w:rPr>
              <w:t>30</w:t>
            </w:r>
          </w:p>
        </w:tc>
      </w:tr>
    </w:tbl>
    <w:p w14:paraId="2CFE56FE" w14:textId="77777777" w:rsidR="002C72BA" w:rsidRPr="00941663" w:rsidRDefault="002C72BA" w:rsidP="002C72BA">
      <w:pPr>
        <w:pStyle w:val="ConsPlusNormal"/>
        <w:tabs>
          <w:tab w:val="left" w:pos="1134"/>
        </w:tabs>
        <w:ind w:left="709"/>
        <w:contextualSpacing/>
        <w:jc w:val="both"/>
        <w:rPr>
          <w:sz w:val="28"/>
          <w:szCs w:val="28"/>
        </w:rPr>
      </w:pPr>
    </w:p>
    <w:p w14:paraId="30445949" w14:textId="77777777" w:rsidR="003F2FEA" w:rsidRDefault="002C72BA" w:rsidP="003F2FEA">
      <w:pPr>
        <w:pStyle w:val="ConsPlusNormal"/>
        <w:numPr>
          <w:ilvl w:val="0"/>
          <w:numId w:val="3"/>
        </w:numPr>
        <w:tabs>
          <w:tab w:val="left" w:pos="1134"/>
        </w:tabs>
        <w:ind w:left="0" w:firstLine="709"/>
        <w:contextualSpacing/>
        <w:jc w:val="both"/>
        <w:rPr>
          <w:sz w:val="28"/>
          <w:szCs w:val="28"/>
        </w:rPr>
      </w:pPr>
      <w:r w:rsidRPr="002C72BA">
        <w:rPr>
          <w:sz w:val="28"/>
          <w:szCs w:val="28"/>
        </w:rPr>
        <w:t>Периоды работы в органах государственной власти Республики Дагестан, их территориальных органах и обслуживающих их хозяйствах, включаемые в стаж работы для установления ежемесячной надбавки за выслугу лет, устанавливаются на основании трудовой книжки.</w:t>
      </w:r>
    </w:p>
    <w:p w14:paraId="79D7D77B" w14:textId="2D8707D6" w:rsidR="003F2FEA" w:rsidRPr="003F2FEA" w:rsidRDefault="003F2FEA" w:rsidP="003F2FEA">
      <w:pPr>
        <w:pStyle w:val="ConsPlusNormal"/>
        <w:numPr>
          <w:ilvl w:val="0"/>
          <w:numId w:val="3"/>
        </w:numPr>
        <w:tabs>
          <w:tab w:val="left" w:pos="1134"/>
        </w:tabs>
        <w:ind w:left="0" w:firstLine="709"/>
        <w:contextualSpacing/>
        <w:jc w:val="both"/>
        <w:rPr>
          <w:sz w:val="32"/>
          <w:szCs w:val="32"/>
        </w:rPr>
      </w:pPr>
      <w:r w:rsidRPr="003F2FEA">
        <w:rPr>
          <w:sz w:val="28"/>
          <w:szCs w:val="28"/>
        </w:rPr>
        <w:t>Водителям автомобилей всех типов, имеющим 1-й или 2-й класс, устанавливается надбавка к окладу (ставке заработной платы) за качество выполняемой работы в размере 25% или 10% соответственно с учетом следующих квалификационных требований:</w:t>
      </w:r>
    </w:p>
    <w:p w14:paraId="741BD298" w14:textId="18544B9F" w:rsidR="003F2FEA" w:rsidRPr="003F2FEA" w:rsidRDefault="003F2FEA" w:rsidP="003F2FEA">
      <w:pPr>
        <w:pStyle w:val="ConsPlusNormal"/>
        <w:tabs>
          <w:tab w:val="left" w:pos="1134"/>
        </w:tabs>
        <w:ind w:firstLine="709"/>
        <w:contextualSpacing/>
        <w:jc w:val="both"/>
        <w:rPr>
          <w:sz w:val="28"/>
          <w:szCs w:val="28"/>
        </w:rPr>
      </w:pPr>
      <w:r>
        <w:rPr>
          <w:sz w:val="28"/>
          <w:szCs w:val="28"/>
        </w:rPr>
        <w:t xml:space="preserve">а) </w:t>
      </w:r>
      <w:r w:rsidRPr="003F2FEA">
        <w:rPr>
          <w:sz w:val="28"/>
          <w:szCs w:val="28"/>
        </w:rPr>
        <w:t xml:space="preserve">квалификация водителя 3-го класса присваивается лицу, имеющему право управления одиночными легковыми и грузовыми автомобилями всех типов </w:t>
      </w:r>
      <w:r w:rsidR="0029435F">
        <w:rPr>
          <w:sz w:val="28"/>
          <w:szCs w:val="28"/>
        </w:rPr>
        <w:br/>
      </w:r>
      <w:r w:rsidRPr="003F2FEA">
        <w:rPr>
          <w:sz w:val="28"/>
          <w:szCs w:val="28"/>
        </w:rPr>
        <w:t xml:space="preserve">и марок, отнесенными к одной из категорий транспортных средств «В» и «С» </w:t>
      </w:r>
      <w:r w:rsidR="0029435F">
        <w:rPr>
          <w:sz w:val="28"/>
          <w:szCs w:val="28"/>
        </w:rPr>
        <w:br/>
      </w:r>
      <w:r w:rsidRPr="003F2FEA">
        <w:rPr>
          <w:sz w:val="28"/>
          <w:szCs w:val="28"/>
        </w:rPr>
        <w:t>или управления только автобусами, отнесенными к категории транспортных средств «D»;</w:t>
      </w:r>
    </w:p>
    <w:p w14:paraId="6A6B0D39" w14:textId="31769B5B" w:rsidR="003F2FEA" w:rsidRPr="003F2FEA" w:rsidRDefault="003F2FEA" w:rsidP="003F2FEA">
      <w:pPr>
        <w:pStyle w:val="ConsPlusNormal"/>
        <w:tabs>
          <w:tab w:val="left" w:pos="1134"/>
        </w:tabs>
        <w:ind w:firstLine="709"/>
        <w:contextualSpacing/>
        <w:jc w:val="both"/>
        <w:rPr>
          <w:sz w:val="28"/>
          <w:szCs w:val="28"/>
        </w:rPr>
      </w:pPr>
      <w:r>
        <w:rPr>
          <w:sz w:val="28"/>
          <w:szCs w:val="28"/>
        </w:rPr>
        <w:t xml:space="preserve">б) </w:t>
      </w:r>
      <w:r w:rsidRPr="003F2FEA">
        <w:rPr>
          <w:sz w:val="28"/>
          <w:szCs w:val="28"/>
        </w:rPr>
        <w:t xml:space="preserve">квалификация водителя 2-го класса присваивается лицу, имеющему право управления легковыми и грузовыми автомобилями всех типов и марок, отнесенных к категориям транспортных средств «В», «С», и «Е», или управления автобусами, отнесенными к категории транспортных средств «Д» или «Д» и «Е», </w:t>
      </w:r>
      <w:r w:rsidR="0029435F">
        <w:rPr>
          <w:sz w:val="28"/>
          <w:szCs w:val="28"/>
        </w:rPr>
        <w:br/>
      </w:r>
      <w:r w:rsidRPr="003F2FEA">
        <w:rPr>
          <w:sz w:val="28"/>
          <w:szCs w:val="28"/>
        </w:rPr>
        <w:t xml:space="preserve">при непрерывном стаже работы в качестве водителя автомобиля 3-го класса </w:t>
      </w:r>
      <w:r w:rsidR="0029435F">
        <w:rPr>
          <w:sz w:val="28"/>
          <w:szCs w:val="28"/>
        </w:rPr>
        <w:br/>
      </w:r>
      <w:r w:rsidRPr="003F2FEA">
        <w:rPr>
          <w:sz w:val="28"/>
          <w:szCs w:val="28"/>
        </w:rPr>
        <w:t xml:space="preserve">не менее 2 лет, отсутствии за этот срок нарушений правил дорожного движения, </w:t>
      </w:r>
      <w:r w:rsidRPr="003F2FEA">
        <w:rPr>
          <w:sz w:val="28"/>
          <w:szCs w:val="28"/>
        </w:rPr>
        <w:lastRenderedPageBreak/>
        <w:t>повлекших за собой дорожно-транспортные происшествия или лишение водительских прав, а также нарушений в течение последнего года правил технической эксплуатации, правил техники безопасности и рабочих инструкций;</w:t>
      </w:r>
    </w:p>
    <w:p w14:paraId="56B93A69" w14:textId="060C0A29" w:rsidR="003F2FEA" w:rsidRDefault="003F2FEA" w:rsidP="003F2FEA">
      <w:pPr>
        <w:pStyle w:val="ConsPlusNormal"/>
        <w:tabs>
          <w:tab w:val="left" w:pos="1134"/>
        </w:tabs>
        <w:ind w:firstLine="709"/>
        <w:contextualSpacing/>
        <w:jc w:val="both"/>
        <w:rPr>
          <w:sz w:val="28"/>
          <w:szCs w:val="28"/>
        </w:rPr>
      </w:pPr>
      <w:r>
        <w:rPr>
          <w:sz w:val="28"/>
          <w:szCs w:val="28"/>
        </w:rPr>
        <w:t xml:space="preserve">в) </w:t>
      </w:r>
      <w:r w:rsidRPr="003F2FEA">
        <w:rPr>
          <w:sz w:val="28"/>
          <w:szCs w:val="28"/>
        </w:rPr>
        <w:t xml:space="preserve">квалификация водителя 1-го класса присваивается лицу, имеющему право управления легковыми и грузовыми автомобилями и автобусами всех типов </w:t>
      </w:r>
      <w:r w:rsidR="00CD1CBF">
        <w:rPr>
          <w:sz w:val="28"/>
          <w:szCs w:val="28"/>
        </w:rPr>
        <w:br/>
      </w:r>
      <w:r w:rsidRPr="003F2FEA">
        <w:rPr>
          <w:sz w:val="28"/>
          <w:szCs w:val="28"/>
        </w:rPr>
        <w:t xml:space="preserve">и марок, отнесенными к категориям транспортных средств </w:t>
      </w:r>
      <w:r w:rsidR="00CD1CBF">
        <w:rPr>
          <w:sz w:val="28"/>
          <w:szCs w:val="28"/>
        </w:rPr>
        <w:t>«</w:t>
      </w:r>
      <w:r w:rsidRPr="003F2FEA">
        <w:rPr>
          <w:sz w:val="28"/>
          <w:szCs w:val="28"/>
        </w:rPr>
        <w:t>В</w:t>
      </w:r>
      <w:r w:rsidR="00CD1CBF">
        <w:rPr>
          <w:sz w:val="28"/>
          <w:szCs w:val="28"/>
        </w:rPr>
        <w:t>»</w:t>
      </w:r>
      <w:r w:rsidRPr="003F2FEA">
        <w:rPr>
          <w:sz w:val="28"/>
          <w:szCs w:val="28"/>
        </w:rPr>
        <w:t xml:space="preserve">, </w:t>
      </w:r>
      <w:r w:rsidR="00CD1CBF">
        <w:rPr>
          <w:sz w:val="28"/>
          <w:szCs w:val="28"/>
        </w:rPr>
        <w:t>«</w:t>
      </w:r>
      <w:r w:rsidRPr="003F2FEA">
        <w:rPr>
          <w:sz w:val="28"/>
          <w:szCs w:val="28"/>
        </w:rPr>
        <w:t>С</w:t>
      </w:r>
      <w:r w:rsidR="00CD1CBF">
        <w:rPr>
          <w:sz w:val="28"/>
          <w:szCs w:val="28"/>
        </w:rPr>
        <w:t>»</w:t>
      </w:r>
      <w:r w:rsidRPr="003F2FEA">
        <w:rPr>
          <w:sz w:val="28"/>
          <w:szCs w:val="28"/>
        </w:rPr>
        <w:t xml:space="preserve">, </w:t>
      </w:r>
      <w:r w:rsidR="00CD1CBF">
        <w:rPr>
          <w:sz w:val="28"/>
          <w:szCs w:val="28"/>
        </w:rPr>
        <w:t>«</w:t>
      </w:r>
      <w:r w:rsidRPr="003F2FEA">
        <w:rPr>
          <w:sz w:val="28"/>
          <w:szCs w:val="28"/>
        </w:rPr>
        <w:t>D</w:t>
      </w:r>
      <w:r w:rsidR="00CD1CBF">
        <w:rPr>
          <w:sz w:val="28"/>
          <w:szCs w:val="28"/>
        </w:rPr>
        <w:t>»</w:t>
      </w:r>
      <w:r w:rsidRPr="003F2FEA">
        <w:rPr>
          <w:sz w:val="28"/>
          <w:szCs w:val="28"/>
        </w:rPr>
        <w:t xml:space="preserve"> и </w:t>
      </w:r>
      <w:r w:rsidR="00CD1CBF">
        <w:rPr>
          <w:sz w:val="28"/>
          <w:szCs w:val="28"/>
        </w:rPr>
        <w:t>«</w:t>
      </w:r>
      <w:r w:rsidRPr="003F2FEA">
        <w:rPr>
          <w:sz w:val="28"/>
          <w:szCs w:val="28"/>
        </w:rPr>
        <w:t>Е</w:t>
      </w:r>
      <w:r w:rsidR="00CD1CBF">
        <w:rPr>
          <w:sz w:val="28"/>
          <w:szCs w:val="28"/>
        </w:rPr>
        <w:t>»</w:t>
      </w:r>
      <w:r w:rsidRPr="003F2FEA">
        <w:rPr>
          <w:sz w:val="28"/>
          <w:szCs w:val="28"/>
        </w:rPr>
        <w:t xml:space="preserve">, при непрерывном стаже работы в качестве водителя автомобиля 2-го класса </w:t>
      </w:r>
      <w:r>
        <w:rPr>
          <w:sz w:val="28"/>
          <w:szCs w:val="28"/>
        </w:rPr>
        <w:br/>
      </w:r>
      <w:r w:rsidRPr="003F2FEA">
        <w:rPr>
          <w:sz w:val="28"/>
          <w:szCs w:val="28"/>
        </w:rPr>
        <w:t>не менее 1 года, отсутствии за этот срок нарушений правил дорожного движения, повлекших за собой дорожно-транспортные происшествия или лишение водительских прав, а также нарушений в течение последнего года правил технической эксплуатации, правил техники безопасности и рабочих инструкций.</w:t>
      </w:r>
    </w:p>
    <w:p w14:paraId="793C353E" w14:textId="155B5F3E" w:rsidR="003F2FEA" w:rsidRPr="00DD3E84" w:rsidRDefault="003F2FEA" w:rsidP="003F2FEA">
      <w:pPr>
        <w:pStyle w:val="a7"/>
        <w:numPr>
          <w:ilvl w:val="0"/>
          <w:numId w:val="3"/>
        </w:numPr>
        <w:tabs>
          <w:tab w:val="left" w:pos="1134"/>
        </w:tabs>
        <w:spacing w:after="0" w:line="240" w:lineRule="auto"/>
        <w:ind w:left="0" w:firstLine="709"/>
        <w:jc w:val="both"/>
        <w:rPr>
          <w:rFonts w:ascii="Times New Roman" w:eastAsiaTheme="minorEastAsia" w:hAnsi="Times New Roman" w:cs="Times New Roman"/>
          <w:sz w:val="28"/>
          <w:szCs w:val="28"/>
          <w:lang w:eastAsia="ru-RU"/>
        </w:rPr>
      </w:pPr>
      <w:r w:rsidRPr="00DD3E84">
        <w:rPr>
          <w:rFonts w:ascii="Times New Roman" w:eastAsiaTheme="minorEastAsia" w:hAnsi="Times New Roman" w:cs="Times New Roman"/>
          <w:sz w:val="28"/>
          <w:szCs w:val="28"/>
          <w:lang w:eastAsia="ru-RU"/>
        </w:rPr>
        <w:t xml:space="preserve">Выплаты стимулирующего характера производятся в пределах бюджетных ассигнований на оплату труда. </w:t>
      </w:r>
    </w:p>
    <w:p w14:paraId="1EF54C33" w14:textId="5CEE031A" w:rsidR="003F2FEA" w:rsidRDefault="003F2FEA" w:rsidP="003F2FEA">
      <w:pPr>
        <w:pStyle w:val="ConsPlusNormal"/>
        <w:numPr>
          <w:ilvl w:val="0"/>
          <w:numId w:val="3"/>
        </w:numPr>
        <w:tabs>
          <w:tab w:val="left" w:pos="1134"/>
        </w:tabs>
        <w:ind w:left="0" w:firstLine="709"/>
        <w:contextualSpacing/>
        <w:jc w:val="both"/>
        <w:rPr>
          <w:sz w:val="28"/>
          <w:szCs w:val="28"/>
        </w:rPr>
      </w:pPr>
      <w:r w:rsidRPr="003F2FEA">
        <w:rPr>
          <w:sz w:val="28"/>
          <w:szCs w:val="28"/>
        </w:rPr>
        <w:t xml:space="preserve">Премирование </w:t>
      </w:r>
      <w:r>
        <w:rPr>
          <w:sz w:val="28"/>
          <w:szCs w:val="28"/>
        </w:rPr>
        <w:t xml:space="preserve">работников </w:t>
      </w:r>
      <w:r w:rsidRPr="003F2FEA">
        <w:rPr>
          <w:sz w:val="28"/>
          <w:szCs w:val="28"/>
        </w:rPr>
        <w:t xml:space="preserve">осуществляется в соответствии с настоящим Положением и оформляется приказом </w:t>
      </w:r>
      <w:r>
        <w:rPr>
          <w:sz w:val="28"/>
          <w:szCs w:val="28"/>
        </w:rPr>
        <w:t>Миннаца РД, на основании служебной записки отдела финансово-хозяйственного обеспечения по согласованию с отделом правового обеспечения государственной службы и кадров</w:t>
      </w:r>
      <w:r w:rsidRPr="003F2FEA">
        <w:rPr>
          <w:sz w:val="28"/>
          <w:szCs w:val="28"/>
        </w:rPr>
        <w:t xml:space="preserve"> и заместителем министра, за которым закреплено автотранспортное средство.</w:t>
      </w:r>
    </w:p>
    <w:p w14:paraId="5884A15B" w14:textId="31BF40D4" w:rsidR="003F2FEA" w:rsidRDefault="003F2FEA" w:rsidP="003F2FEA">
      <w:pPr>
        <w:pStyle w:val="ConsPlusNormal"/>
        <w:numPr>
          <w:ilvl w:val="0"/>
          <w:numId w:val="3"/>
        </w:numPr>
        <w:tabs>
          <w:tab w:val="left" w:pos="1134"/>
        </w:tabs>
        <w:ind w:left="0" w:firstLine="709"/>
        <w:contextualSpacing/>
        <w:jc w:val="both"/>
        <w:rPr>
          <w:sz w:val="28"/>
          <w:szCs w:val="28"/>
        </w:rPr>
      </w:pPr>
      <w:r w:rsidRPr="003F2FEA">
        <w:rPr>
          <w:sz w:val="28"/>
          <w:szCs w:val="28"/>
        </w:rPr>
        <w:t>Премирование работников производится по результатам работы за месяц</w:t>
      </w:r>
      <w:r>
        <w:rPr>
          <w:sz w:val="28"/>
          <w:szCs w:val="28"/>
        </w:rPr>
        <w:t xml:space="preserve"> (</w:t>
      </w:r>
      <w:r w:rsidRPr="003F2FEA">
        <w:rPr>
          <w:sz w:val="28"/>
          <w:szCs w:val="28"/>
        </w:rPr>
        <w:t>квартал, полугодие) и по итогам года</w:t>
      </w:r>
      <w:r>
        <w:rPr>
          <w:sz w:val="28"/>
          <w:szCs w:val="28"/>
        </w:rPr>
        <w:t>.</w:t>
      </w:r>
    </w:p>
    <w:p w14:paraId="3D23BB01" w14:textId="1F79610F" w:rsidR="003F2FEA" w:rsidRDefault="003F2FEA" w:rsidP="003F2FEA">
      <w:pPr>
        <w:pStyle w:val="ConsPlusNormal"/>
        <w:numPr>
          <w:ilvl w:val="0"/>
          <w:numId w:val="3"/>
        </w:numPr>
        <w:tabs>
          <w:tab w:val="left" w:pos="1134"/>
        </w:tabs>
        <w:ind w:left="0" w:firstLine="709"/>
        <w:contextualSpacing/>
        <w:jc w:val="both"/>
        <w:rPr>
          <w:sz w:val="32"/>
          <w:szCs w:val="32"/>
        </w:rPr>
      </w:pPr>
      <w:r w:rsidRPr="003F2FEA">
        <w:rPr>
          <w:sz w:val="28"/>
          <w:szCs w:val="28"/>
        </w:rPr>
        <w:t xml:space="preserve">При премировании работников </w:t>
      </w:r>
      <w:r>
        <w:rPr>
          <w:sz w:val="28"/>
          <w:szCs w:val="28"/>
        </w:rPr>
        <w:t>з</w:t>
      </w:r>
      <w:r w:rsidRPr="003F2FEA">
        <w:rPr>
          <w:sz w:val="28"/>
          <w:szCs w:val="28"/>
          <w14:ligatures w14:val="standardContextual"/>
        </w:rPr>
        <w:t>а интенсивность и высокие результаты</w:t>
      </w:r>
      <w:r>
        <w:rPr>
          <w:sz w:val="28"/>
          <w:szCs w:val="28"/>
          <w14:ligatures w14:val="standardContextual"/>
        </w:rPr>
        <w:t xml:space="preserve">, </w:t>
      </w:r>
      <w:r w:rsidRPr="003F2FEA">
        <w:rPr>
          <w:sz w:val="28"/>
          <w:szCs w:val="28"/>
        </w:rPr>
        <w:t>по итогам работы за год для оценки их работы учитываются следующие показатели:</w:t>
      </w:r>
    </w:p>
    <w:p w14:paraId="04200C69" w14:textId="290AC3DF" w:rsidR="003F2FEA" w:rsidRPr="003F2FEA" w:rsidRDefault="003F2FEA" w:rsidP="003F2FEA">
      <w:pPr>
        <w:pStyle w:val="ConsPlusNormal"/>
        <w:tabs>
          <w:tab w:val="left" w:pos="1134"/>
        </w:tabs>
        <w:ind w:firstLine="709"/>
        <w:contextualSpacing/>
        <w:jc w:val="both"/>
        <w:rPr>
          <w:sz w:val="28"/>
          <w:szCs w:val="28"/>
          <w14:ligatures w14:val="standardContextual"/>
        </w:rPr>
      </w:pPr>
      <w:r w:rsidRPr="003F2FEA">
        <w:rPr>
          <w:sz w:val="28"/>
          <w:szCs w:val="28"/>
          <w14:ligatures w14:val="standardContextual"/>
        </w:rPr>
        <w:t>интенсивность и напряженность работы;</w:t>
      </w:r>
    </w:p>
    <w:p w14:paraId="1EC9ED68" w14:textId="20CA0F93" w:rsidR="003F2FEA" w:rsidRDefault="003F2FEA" w:rsidP="003F2FEA">
      <w:pPr>
        <w:pStyle w:val="ConsPlusNormal"/>
        <w:tabs>
          <w:tab w:val="left" w:pos="1134"/>
        </w:tabs>
        <w:ind w:firstLine="709"/>
        <w:contextualSpacing/>
        <w:jc w:val="both"/>
        <w:rPr>
          <w:sz w:val="32"/>
          <w:szCs w:val="32"/>
        </w:rPr>
      </w:pPr>
      <w:r w:rsidRPr="003F2FEA">
        <w:rPr>
          <w:sz w:val="28"/>
          <w:szCs w:val="28"/>
        </w:rPr>
        <w:t>обеспечение качества выполняемых работ</w:t>
      </w:r>
      <w:r>
        <w:rPr>
          <w:sz w:val="28"/>
          <w:szCs w:val="28"/>
        </w:rPr>
        <w:t xml:space="preserve"> </w:t>
      </w:r>
      <w:r>
        <w:rPr>
          <w:sz w:val="28"/>
          <w:szCs w:val="28"/>
          <w14:ligatures w14:val="standardContextual"/>
        </w:rPr>
        <w:t>(</w:t>
      </w:r>
      <w:r w:rsidRPr="003F2FEA">
        <w:rPr>
          <w:sz w:val="28"/>
          <w:szCs w:val="28"/>
          <w14:ligatures w14:val="standardContextual"/>
        </w:rPr>
        <w:t>безаварийн</w:t>
      </w:r>
      <w:r>
        <w:rPr>
          <w:sz w:val="28"/>
          <w:szCs w:val="28"/>
          <w14:ligatures w14:val="standardContextual"/>
        </w:rPr>
        <w:t xml:space="preserve">ая </w:t>
      </w:r>
      <w:r w:rsidRPr="003F2FEA">
        <w:rPr>
          <w:sz w:val="28"/>
          <w:szCs w:val="28"/>
          <w14:ligatures w14:val="standardContextual"/>
        </w:rPr>
        <w:t>работ</w:t>
      </w:r>
      <w:r>
        <w:rPr>
          <w:sz w:val="28"/>
          <w:szCs w:val="28"/>
          <w14:ligatures w14:val="standardContextual"/>
        </w:rPr>
        <w:t>а</w:t>
      </w:r>
      <w:r w:rsidRPr="003F2FEA">
        <w:rPr>
          <w:sz w:val="28"/>
          <w:szCs w:val="28"/>
          <w14:ligatures w14:val="standardContextual"/>
        </w:rPr>
        <w:t xml:space="preserve"> порученного автотранспортного средства, его надлежащее техническое и санитарно-гигиеническое состояние</w:t>
      </w:r>
      <w:r>
        <w:rPr>
          <w:sz w:val="28"/>
          <w:szCs w:val="28"/>
          <w14:ligatures w14:val="standardContextual"/>
        </w:rPr>
        <w:t>)</w:t>
      </w:r>
      <w:r w:rsidRPr="003F2FEA">
        <w:rPr>
          <w:sz w:val="28"/>
          <w:szCs w:val="28"/>
        </w:rPr>
        <w:t>;</w:t>
      </w:r>
    </w:p>
    <w:p w14:paraId="43A572AB" w14:textId="77777777" w:rsidR="003F2FEA" w:rsidRDefault="003F2FEA" w:rsidP="003F2FEA">
      <w:pPr>
        <w:pStyle w:val="ConsPlusNormal"/>
        <w:tabs>
          <w:tab w:val="left" w:pos="1134"/>
        </w:tabs>
        <w:ind w:firstLine="709"/>
        <w:contextualSpacing/>
        <w:jc w:val="both"/>
        <w:rPr>
          <w:sz w:val="32"/>
          <w:szCs w:val="32"/>
        </w:rPr>
      </w:pPr>
      <w:r w:rsidRPr="003F2FEA">
        <w:rPr>
          <w:sz w:val="28"/>
          <w:szCs w:val="28"/>
        </w:rPr>
        <w:t>отсутствие обоснованных претензий по выполненным работам и фактов привлечения работника к дисциплинарной ответственности за неисполнение или ненадлежащее исполнение возложенных на него трудовых обязанностей;</w:t>
      </w:r>
    </w:p>
    <w:p w14:paraId="3D2CD354" w14:textId="77777777" w:rsidR="003F2FEA" w:rsidRDefault="003F2FEA" w:rsidP="003F2FEA">
      <w:pPr>
        <w:pStyle w:val="ConsPlusNormal"/>
        <w:tabs>
          <w:tab w:val="left" w:pos="1134"/>
        </w:tabs>
        <w:ind w:firstLine="709"/>
        <w:contextualSpacing/>
        <w:jc w:val="both"/>
        <w:rPr>
          <w:sz w:val="32"/>
          <w:szCs w:val="32"/>
        </w:rPr>
      </w:pPr>
      <w:r w:rsidRPr="003F2FEA">
        <w:rPr>
          <w:sz w:val="28"/>
          <w:szCs w:val="28"/>
        </w:rPr>
        <w:t>обеспечение соблюдения правил техники безопасности и противопожарной безопасности, санитарно-эпидемиологических требований;</w:t>
      </w:r>
    </w:p>
    <w:p w14:paraId="6DF3CD9C" w14:textId="43DA534C" w:rsidR="003F2FEA" w:rsidRDefault="003F2FEA" w:rsidP="003F2FEA">
      <w:pPr>
        <w:pStyle w:val="ConsPlusNormal"/>
        <w:tabs>
          <w:tab w:val="left" w:pos="1134"/>
        </w:tabs>
        <w:ind w:firstLine="709"/>
        <w:contextualSpacing/>
        <w:jc w:val="both"/>
        <w:rPr>
          <w:sz w:val="28"/>
          <w:szCs w:val="28"/>
        </w:rPr>
      </w:pPr>
      <w:r w:rsidRPr="003F2FEA">
        <w:rPr>
          <w:sz w:val="28"/>
          <w:szCs w:val="28"/>
        </w:rPr>
        <w:t>добросовестное исполнение работниками своих трудовых обязанностей в соответствующем периоде.</w:t>
      </w:r>
    </w:p>
    <w:p w14:paraId="35A6D645" w14:textId="77777777" w:rsidR="003F2FEA" w:rsidRPr="00DD3E84" w:rsidRDefault="003F2FEA" w:rsidP="003F2FEA">
      <w:pPr>
        <w:pStyle w:val="a7"/>
        <w:numPr>
          <w:ilvl w:val="0"/>
          <w:numId w:val="3"/>
        </w:numPr>
        <w:tabs>
          <w:tab w:val="left" w:pos="1134"/>
        </w:tabs>
        <w:spacing w:after="0" w:line="240" w:lineRule="auto"/>
        <w:ind w:left="0" w:firstLine="709"/>
        <w:jc w:val="both"/>
        <w:rPr>
          <w:rFonts w:ascii="Times New Roman" w:hAnsi="Times New Roman" w:cs="Times New Roman"/>
          <w:color w:val="0D0D0D" w:themeColor="text1" w:themeTint="F2"/>
          <w:sz w:val="28"/>
          <w:szCs w:val="28"/>
        </w:rPr>
      </w:pPr>
      <w:r w:rsidRPr="00DD3E84">
        <w:rPr>
          <w:rFonts w:ascii="Times New Roman" w:eastAsiaTheme="minorEastAsia" w:hAnsi="Times New Roman" w:cs="Times New Roman"/>
          <w:sz w:val="28"/>
          <w:szCs w:val="28"/>
          <w:lang w:eastAsia="ru-RU"/>
        </w:rPr>
        <w:t xml:space="preserve">Размер </w:t>
      </w:r>
      <w:r w:rsidRPr="00DD3E84">
        <w:rPr>
          <w:rFonts w:ascii="Times New Roman" w:hAnsi="Times New Roman" w:cs="Times New Roman"/>
          <w:color w:val="0D0D0D" w:themeColor="text1" w:themeTint="F2"/>
          <w:sz w:val="28"/>
          <w:szCs w:val="28"/>
        </w:rPr>
        <w:t xml:space="preserve">премии работникам </w:t>
      </w:r>
      <w:r w:rsidRPr="00DD3E84">
        <w:rPr>
          <w:rFonts w:ascii="Times New Roman" w:eastAsiaTheme="minorEastAsia" w:hAnsi="Times New Roman" w:cs="Times New Roman"/>
          <w:sz w:val="28"/>
          <w:szCs w:val="28"/>
          <w:lang w:eastAsia="ru-RU"/>
        </w:rPr>
        <w:t>может определяться как в процентах к окладу работника, так и в абсолютном размере. Максимальный размер премии не ограничен,</w:t>
      </w:r>
      <w:r w:rsidRPr="00DD3E84">
        <w:rPr>
          <w:rFonts w:ascii="Times New Roman" w:hAnsi="Times New Roman" w:cs="Times New Roman"/>
          <w:color w:val="0D0D0D" w:themeColor="text1" w:themeTint="F2"/>
          <w:sz w:val="28"/>
          <w:szCs w:val="28"/>
        </w:rPr>
        <w:t xml:space="preserve"> однако общая сумма выплачиваемых в течение года премий всем работникам не должна превышать исчислений в установленном порядке суммы средств на их выплату.</w:t>
      </w:r>
    </w:p>
    <w:p w14:paraId="7EE8104F" w14:textId="7FF002C2" w:rsidR="003F2FEA" w:rsidRPr="003F2FEA" w:rsidRDefault="003F2FEA" w:rsidP="003F2FEA">
      <w:pPr>
        <w:pStyle w:val="a7"/>
        <w:numPr>
          <w:ilvl w:val="0"/>
          <w:numId w:val="3"/>
        </w:numPr>
        <w:tabs>
          <w:tab w:val="left" w:pos="1134"/>
        </w:tabs>
        <w:spacing w:after="0" w:line="240" w:lineRule="auto"/>
        <w:ind w:left="0" w:firstLine="709"/>
        <w:jc w:val="both"/>
        <w:rPr>
          <w:rFonts w:ascii="Times New Roman" w:hAnsi="Times New Roman" w:cs="Times New Roman"/>
          <w:color w:val="0D0D0D" w:themeColor="text1" w:themeTint="F2"/>
          <w:sz w:val="28"/>
          <w:szCs w:val="28"/>
        </w:rPr>
      </w:pPr>
      <w:r w:rsidRPr="003F2FEA">
        <w:rPr>
          <w:rFonts w:ascii="Times New Roman" w:hAnsi="Times New Roman" w:cs="Times New Roman"/>
          <w:sz w:val="28"/>
          <w:szCs w:val="28"/>
        </w:rPr>
        <w:t>При определении размера премии работнику основаниями для понижения ее размера (отказа в премировании) являются:</w:t>
      </w:r>
    </w:p>
    <w:p w14:paraId="27C69FC9" w14:textId="77777777" w:rsidR="003F2FEA" w:rsidRPr="003F2FEA" w:rsidRDefault="003F2FEA" w:rsidP="003F2FEA">
      <w:pPr>
        <w:pStyle w:val="ConsPlusNormal"/>
        <w:tabs>
          <w:tab w:val="left" w:pos="1134"/>
        </w:tabs>
        <w:ind w:firstLine="709"/>
        <w:contextualSpacing/>
        <w:jc w:val="both"/>
        <w:rPr>
          <w:sz w:val="28"/>
          <w:szCs w:val="28"/>
        </w:rPr>
      </w:pPr>
      <w:r w:rsidRPr="003F2FEA">
        <w:rPr>
          <w:sz w:val="28"/>
          <w:szCs w:val="28"/>
        </w:rPr>
        <w:t>недостаточный уровень исполнительской дисциплины;</w:t>
      </w:r>
    </w:p>
    <w:p w14:paraId="09ECA9E1" w14:textId="77777777" w:rsidR="003F2FEA" w:rsidRPr="003F2FEA" w:rsidRDefault="003F2FEA" w:rsidP="003F2FEA">
      <w:pPr>
        <w:pStyle w:val="ConsPlusNormal"/>
        <w:tabs>
          <w:tab w:val="left" w:pos="1134"/>
        </w:tabs>
        <w:ind w:firstLine="709"/>
        <w:contextualSpacing/>
        <w:jc w:val="both"/>
        <w:rPr>
          <w:sz w:val="28"/>
          <w:szCs w:val="28"/>
        </w:rPr>
      </w:pPr>
      <w:r w:rsidRPr="003F2FEA">
        <w:rPr>
          <w:sz w:val="28"/>
          <w:szCs w:val="28"/>
        </w:rPr>
        <w:t>низкая результативность работы;</w:t>
      </w:r>
    </w:p>
    <w:p w14:paraId="47AF405A" w14:textId="573DD7A1" w:rsidR="003F2FEA" w:rsidRPr="003F2FEA" w:rsidRDefault="003F2FEA" w:rsidP="003F2FEA">
      <w:pPr>
        <w:pStyle w:val="ConsPlusNormal"/>
        <w:tabs>
          <w:tab w:val="left" w:pos="1134"/>
        </w:tabs>
        <w:ind w:firstLine="709"/>
        <w:contextualSpacing/>
        <w:jc w:val="both"/>
        <w:rPr>
          <w:sz w:val="28"/>
          <w:szCs w:val="28"/>
        </w:rPr>
      </w:pPr>
      <w:r w:rsidRPr="003F2FEA">
        <w:rPr>
          <w:sz w:val="28"/>
          <w:szCs w:val="28"/>
        </w:rPr>
        <w:t>несоблюдение требований служебного распорядка.</w:t>
      </w:r>
    </w:p>
    <w:p w14:paraId="4FE07037" w14:textId="372CAB2A" w:rsidR="003F2FEA" w:rsidRDefault="003F2FEA" w:rsidP="003F2FEA">
      <w:pPr>
        <w:pStyle w:val="ConsPlusNormal"/>
        <w:numPr>
          <w:ilvl w:val="0"/>
          <w:numId w:val="3"/>
        </w:numPr>
        <w:tabs>
          <w:tab w:val="left" w:pos="1134"/>
        </w:tabs>
        <w:ind w:left="0" w:firstLine="709"/>
        <w:contextualSpacing/>
        <w:jc w:val="both"/>
        <w:rPr>
          <w:sz w:val="28"/>
          <w:szCs w:val="28"/>
        </w:rPr>
      </w:pPr>
      <w:r w:rsidRPr="003F2FEA">
        <w:rPr>
          <w:sz w:val="28"/>
          <w:szCs w:val="28"/>
        </w:rPr>
        <w:t>Премия начисляется за фактически отработанное время.</w:t>
      </w:r>
    </w:p>
    <w:p w14:paraId="40C665FA" w14:textId="77777777" w:rsidR="003F2FEA" w:rsidRDefault="003F2FEA" w:rsidP="003F2FEA">
      <w:pPr>
        <w:pStyle w:val="ConsPlusNormal"/>
        <w:numPr>
          <w:ilvl w:val="0"/>
          <w:numId w:val="3"/>
        </w:numPr>
        <w:tabs>
          <w:tab w:val="left" w:pos="1134"/>
        </w:tabs>
        <w:ind w:left="0" w:firstLine="709"/>
        <w:contextualSpacing/>
        <w:jc w:val="both"/>
        <w:rPr>
          <w:sz w:val="28"/>
          <w:szCs w:val="28"/>
        </w:rPr>
      </w:pPr>
      <w:r w:rsidRPr="003F2FEA">
        <w:rPr>
          <w:sz w:val="28"/>
          <w:szCs w:val="28"/>
        </w:rPr>
        <w:lastRenderedPageBreak/>
        <w:t>Время болезни, нахождения на учебе, в отпуске без сохранения заработной платы и в связи с рождением ребенка, в фактически отработанное время при расчете премии не включается. При этом время нахождения в ежегодном отпуске, в командировке принимается в расчет для начисления премии.</w:t>
      </w:r>
    </w:p>
    <w:p w14:paraId="07C2C97A" w14:textId="77777777" w:rsidR="003F2FEA" w:rsidRDefault="003F2FEA" w:rsidP="003F2FEA">
      <w:pPr>
        <w:pStyle w:val="ConsPlusNormal"/>
        <w:numPr>
          <w:ilvl w:val="0"/>
          <w:numId w:val="3"/>
        </w:numPr>
        <w:tabs>
          <w:tab w:val="left" w:pos="1134"/>
        </w:tabs>
        <w:spacing w:before="240"/>
        <w:ind w:left="0" w:firstLine="709"/>
        <w:contextualSpacing/>
        <w:jc w:val="both"/>
        <w:rPr>
          <w:sz w:val="28"/>
          <w:szCs w:val="28"/>
        </w:rPr>
      </w:pPr>
      <w:r w:rsidRPr="003F2FEA">
        <w:rPr>
          <w:sz w:val="28"/>
          <w:szCs w:val="28"/>
        </w:rPr>
        <w:t>Уволившимся с работы по собственному желанию до окончания расчетного периода или освобожденным от занимаемой должности в порядке дисциплинарной ответственности премия не выплачивается.</w:t>
      </w:r>
      <w:bookmarkStart w:id="4" w:name="_Hlk230361428"/>
    </w:p>
    <w:bookmarkEnd w:id="4"/>
    <w:p w14:paraId="3BA26A57" w14:textId="77777777" w:rsidR="003F2FEA" w:rsidRDefault="003F2FEA" w:rsidP="002F168D">
      <w:pPr>
        <w:tabs>
          <w:tab w:val="left" w:pos="1134"/>
        </w:tabs>
        <w:spacing w:after="0" w:line="240" w:lineRule="auto"/>
        <w:jc w:val="both"/>
        <w:rPr>
          <w:rFonts w:ascii="Times New Roman" w:hAnsi="Times New Roman" w:cs="Times New Roman"/>
          <w:color w:val="0D0D0D" w:themeColor="text1" w:themeTint="F2"/>
          <w:sz w:val="24"/>
          <w:szCs w:val="24"/>
        </w:rPr>
      </w:pPr>
    </w:p>
    <w:p w14:paraId="7EE6485F" w14:textId="77777777" w:rsidR="003F2FEA" w:rsidRDefault="003F2FEA" w:rsidP="002F168D">
      <w:pPr>
        <w:tabs>
          <w:tab w:val="left" w:pos="1134"/>
        </w:tabs>
        <w:spacing w:after="0" w:line="240" w:lineRule="auto"/>
        <w:jc w:val="both"/>
        <w:rPr>
          <w:rFonts w:ascii="Times New Roman" w:hAnsi="Times New Roman" w:cs="Times New Roman"/>
          <w:color w:val="0D0D0D" w:themeColor="text1" w:themeTint="F2"/>
          <w:sz w:val="24"/>
          <w:szCs w:val="24"/>
        </w:rPr>
      </w:pPr>
    </w:p>
    <w:p w14:paraId="4880D58B" w14:textId="15B35AAF" w:rsidR="003F2FEA" w:rsidRPr="003F2FEA" w:rsidRDefault="003F2FEA" w:rsidP="003F2FEA">
      <w:pPr>
        <w:pStyle w:val="a7"/>
        <w:widowControl w:val="0"/>
        <w:numPr>
          <w:ilvl w:val="0"/>
          <w:numId w:val="2"/>
        </w:numPr>
        <w:tabs>
          <w:tab w:val="left" w:pos="284"/>
        </w:tabs>
        <w:autoSpaceDE w:val="0"/>
        <w:autoSpaceDN w:val="0"/>
        <w:spacing w:after="0" w:line="240" w:lineRule="auto"/>
        <w:ind w:left="0" w:firstLine="709"/>
        <w:jc w:val="center"/>
        <w:outlineLvl w:val="1"/>
        <w:rPr>
          <w:rFonts w:ascii="Times New Roman" w:eastAsia="Times New Roman" w:hAnsi="Times New Roman" w:cs="Times New Roman"/>
          <w:b/>
          <w:sz w:val="28"/>
          <w:lang w:eastAsia="ru-RU"/>
        </w:rPr>
      </w:pPr>
      <w:r w:rsidRPr="003F2FEA">
        <w:rPr>
          <w:rFonts w:ascii="Times New Roman" w:eastAsia="Times New Roman" w:hAnsi="Times New Roman" w:cs="Times New Roman"/>
          <w:b/>
          <w:sz w:val="28"/>
          <w:lang w:eastAsia="ru-RU"/>
        </w:rPr>
        <w:t>Иные вопросы оплаты труда</w:t>
      </w:r>
    </w:p>
    <w:p w14:paraId="118D0BE4" w14:textId="77777777" w:rsidR="003F2FEA" w:rsidRPr="003F2FEA" w:rsidRDefault="003F2FEA" w:rsidP="003F2FEA">
      <w:pPr>
        <w:widowControl w:val="0"/>
        <w:autoSpaceDE w:val="0"/>
        <w:autoSpaceDN w:val="0"/>
        <w:spacing w:after="0" w:line="240" w:lineRule="auto"/>
        <w:ind w:firstLine="709"/>
        <w:contextualSpacing/>
        <w:jc w:val="both"/>
        <w:rPr>
          <w:rFonts w:ascii="Times New Roman" w:eastAsia="Times New Roman" w:hAnsi="Times New Roman" w:cs="Times New Roman"/>
          <w:sz w:val="28"/>
          <w:lang w:eastAsia="ru-RU"/>
        </w:rPr>
      </w:pPr>
    </w:p>
    <w:p w14:paraId="51C6EDAD" w14:textId="77777777" w:rsidR="003F2FEA" w:rsidRPr="003F2FEA" w:rsidRDefault="003F2FEA" w:rsidP="003F2FEA">
      <w:pPr>
        <w:pStyle w:val="a7"/>
        <w:widowControl w:val="0"/>
        <w:numPr>
          <w:ilvl w:val="0"/>
          <w:numId w:val="3"/>
        </w:numPr>
        <w:tabs>
          <w:tab w:val="left" w:pos="1134"/>
        </w:tabs>
        <w:autoSpaceDE w:val="0"/>
        <w:autoSpaceDN w:val="0"/>
        <w:spacing w:after="0" w:line="240" w:lineRule="auto"/>
        <w:ind w:left="0" w:firstLine="709"/>
        <w:jc w:val="both"/>
        <w:rPr>
          <w:rFonts w:ascii="Times New Roman" w:eastAsia="Times New Roman" w:hAnsi="Times New Roman" w:cs="Times New Roman"/>
          <w:sz w:val="28"/>
          <w:lang w:eastAsia="ru-RU"/>
        </w:rPr>
      </w:pPr>
      <w:r w:rsidRPr="003F2FEA">
        <w:rPr>
          <w:rFonts w:ascii="Times New Roman" w:eastAsia="Times New Roman" w:hAnsi="Times New Roman" w:cs="Times New Roman"/>
          <w:sz w:val="28"/>
          <w:lang w:eastAsia="ru-RU"/>
        </w:rPr>
        <w:t xml:space="preserve"> Из фонда оплаты труда работникам могут быть оказаны материальная помощь и единовременное денежное поощрение при наличии экономии фонда оплаты труда. Материальная, помощь оказывается работникам на основании их письменного заявления при предъявлении подтверждающих необходимость оказания материальной помощи документов. Решение об оказании материальной помощи оформляется приказом Миннаца РД с указанием конкретных размеров и причин, послуживших основанием для ее выплаты.</w:t>
      </w:r>
    </w:p>
    <w:p w14:paraId="76154F06" w14:textId="3120C8DF" w:rsidR="003F2FEA" w:rsidRPr="003F2FEA" w:rsidRDefault="003F2FEA" w:rsidP="003F2FEA">
      <w:pPr>
        <w:pStyle w:val="a7"/>
        <w:widowControl w:val="0"/>
        <w:numPr>
          <w:ilvl w:val="0"/>
          <w:numId w:val="3"/>
        </w:numPr>
        <w:tabs>
          <w:tab w:val="left" w:pos="1134"/>
        </w:tabs>
        <w:autoSpaceDE w:val="0"/>
        <w:autoSpaceDN w:val="0"/>
        <w:spacing w:after="0" w:line="240" w:lineRule="auto"/>
        <w:ind w:left="0" w:firstLine="709"/>
        <w:jc w:val="both"/>
        <w:rPr>
          <w:rFonts w:ascii="Times New Roman" w:eastAsia="Times New Roman" w:hAnsi="Times New Roman" w:cs="Times New Roman"/>
          <w:sz w:val="28"/>
          <w:lang w:eastAsia="ru-RU"/>
        </w:rPr>
      </w:pPr>
      <w:r w:rsidRPr="003F2FEA">
        <w:rPr>
          <w:rFonts w:ascii="Times New Roman" w:eastAsia="Times New Roman" w:hAnsi="Times New Roman" w:cs="Times New Roman"/>
          <w:sz w:val="28"/>
          <w:lang w:eastAsia="ru-RU"/>
        </w:rPr>
        <w:t>Материальная помощь по заявлению работника выплачивается в случаях:</w:t>
      </w:r>
    </w:p>
    <w:p w14:paraId="40EFE920" w14:textId="023A5F77" w:rsidR="003F2FEA" w:rsidRPr="00DD3E84" w:rsidRDefault="003F2FEA" w:rsidP="003F2FEA">
      <w:pPr>
        <w:widowControl w:val="0"/>
        <w:autoSpaceDE w:val="0"/>
        <w:autoSpaceDN w:val="0"/>
        <w:spacing w:after="0" w:line="240" w:lineRule="auto"/>
        <w:ind w:firstLine="709"/>
        <w:contextualSpacing/>
        <w:jc w:val="both"/>
        <w:rPr>
          <w:rFonts w:ascii="Times New Roman" w:eastAsia="Times New Roman" w:hAnsi="Times New Roman" w:cs="Times New Roman"/>
          <w:sz w:val="28"/>
          <w:lang w:eastAsia="ru-RU"/>
        </w:rPr>
      </w:pPr>
      <w:r w:rsidRPr="003F2FEA">
        <w:rPr>
          <w:rFonts w:ascii="Times New Roman" w:eastAsia="Times New Roman" w:hAnsi="Times New Roman" w:cs="Times New Roman"/>
          <w:sz w:val="28"/>
          <w:lang w:eastAsia="ru-RU"/>
        </w:rPr>
        <w:t xml:space="preserve">при уходе в отпуск в размере </w:t>
      </w:r>
      <w:r w:rsidRPr="00DD3E84">
        <w:rPr>
          <w:rFonts w:ascii="Times New Roman" w:eastAsia="Times New Roman" w:hAnsi="Times New Roman" w:cs="Times New Roman"/>
          <w:sz w:val="28"/>
          <w:lang w:eastAsia="ru-RU"/>
        </w:rPr>
        <w:t>двух должностных окладов;</w:t>
      </w:r>
    </w:p>
    <w:p w14:paraId="1EF784AC" w14:textId="692528E5" w:rsidR="003F2FEA" w:rsidRPr="00DD3E84" w:rsidRDefault="003F2FEA" w:rsidP="003F2FEA">
      <w:pPr>
        <w:widowControl w:val="0"/>
        <w:autoSpaceDE w:val="0"/>
        <w:autoSpaceDN w:val="0"/>
        <w:spacing w:after="0" w:line="240" w:lineRule="auto"/>
        <w:ind w:firstLine="709"/>
        <w:contextualSpacing/>
        <w:jc w:val="both"/>
        <w:rPr>
          <w:rFonts w:ascii="Times New Roman" w:eastAsia="Times New Roman" w:hAnsi="Times New Roman" w:cs="Times New Roman"/>
          <w:sz w:val="28"/>
          <w:lang w:eastAsia="ru-RU"/>
        </w:rPr>
      </w:pPr>
      <w:r w:rsidRPr="00DD3E84">
        <w:rPr>
          <w:rFonts w:ascii="Times New Roman" w:eastAsia="Times New Roman" w:hAnsi="Times New Roman" w:cs="Times New Roman"/>
          <w:sz w:val="28"/>
          <w:lang w:eastAsia="ru-RU"/>
        </w:rPr>
        <w:t xml:space="preserve">тяжелого материального положения в связи с утратой или повреждением имущества в результате стихийного бедствия (на основании справок из соответствующих органов) – в размере до двух должностных окладов </w:t>
      </w:r>
      <w:r w:rsidR="00D12ECF">
        <w:rPr>
          <w:rFonts w:ascii="Times New Roman" w:eastAsia="Times New Roman" w:hAnsi="Times New Roman" w:cs="Times New Roman"/>
          <w:sz w:val="28"/>
          <w:lang w:eastAsia="ru-RU"/>
        </w:rPr>
        <w:br/>
      </w:r>
      <w:r w:rsidRPr="00DD3E84">
        <w:rPr>
          <w:rFonts w:ascii="Times New Roman" w:eastAsia="Times New Roman" w:hAnsi="Times New Roman" w:cs="Times New Roman"/>
          <w:sz w:val="28"/>
          <w:lang w:eastAsia="ru-RU"/>
        </w:rPr>
        <w:t>в зависимости от тяжести утраты или повреждения имущества;</w:t>
      </w:r>
    </w:p>
    <w:p w14:paraId="2A859ACF" w14:textId="519ED2A6" w:rsidR="003F2FEA" w:rsidRPr="00DD3E84" w:rsidRDefault="003F2FEA" w:rsidP="003F2FEA">
      <w:pPr>
        <w:widowControl w:val="0"/>
        <w:autoSpaceDE w:val="0"/>
        <w:autoSpaceDN w:val="0"/>
        <w:spacing w:after="0" w:line="240" w:lineRule="auto"/>
        <w:ind w:firstLine="709"/>
        <w:contextualSpacing/>
        <w:jc w:val="both"/>
        <w:rPr>
          <w:rFonts w:ascii="Times New Roman" w:eastAsia="Times New Roman" w:hAnsi="Times New Roman" w:cs="Times New Roman"/>
          <w:sz w:val="28"/>
          <w:lang w:eastAsia="ru-RU"/>
        </w:rPr>
      </w:pPr>
      <w:r w:rsidRPr="00DD3E84">
        <w:rPr>
          <w:rFonts w:ascii="Times New Roman" w:eastAsia="Times New Roman" w:hAnsi="Times New Roman" w:cs="Times New Roman"/>
          <w:sz w:val="28"/>
          <w:lang w:eastAsia="ru-RU"/>
        </w:rPr>
        <w:t xml:space="preserve">рождения ребенка на основании свидетельства о рождении – в размере </w:t>
      </w:r>
      <w:r w:rsidR="00D12ECF">
        <w:rPr>
          <w:rFonts w:ascii="Times New Roman" w:eastAsia="Times New Roman" w:hAnsi="Times New Roman" w:cs="Times New Roman"/>
          <w:sz w:val="28"/>
          <w:lang w:eastAsia="ru-RU"/>
        </w:rPr>
        <w:br/>
      </w:r>
      <w:r w:rsidRPr="00DD3E84">
        <w:rPr>
          <w:rFonts w:ascii="Times New Roman" w:eastAsia="Times New Roman" w:hAnsi="Times New Roman" w:cs="Times New Roman"/>
          <w:sz w:val="28"/>
          <w:lang w:eastAsia="ru-RU"/>
        </w:rPr>
        <w:t>до двух должностных окладов;</w:t>
      </w:r>
    </w:p>
    <w:p w14:paraId="7DA36FD1" w14:textId="55041500" w:rsidR="003F2FEA" w:rsidRPr="00DD3E84" w:rsidRDefault="003F2FEA" w:rsidP="003F2FEA">
      <w:pPr>
        <w:widowControl w:val="0"/>
        <w:autoSpaceDE w:val="0"/>
        <w:autoSpaceDN w:val="0"/>
        <w:spacing w:after="0" w:line="240" w:lineRule="auto"/>
        <w:ind w:firstLine="709"/>
        <w:contextualSpacing/>
        <w:jc w:val="both"/>
        <w:rPr>
          <w:rFonts w:ascii="Times New Roman" w:eastAsia="Times New Roman" w:hAnsi="Times New Roman" w:cs="Times New Roman"/>
          <w:sz w:val="28"/>
          <w:lang w:eastAsia="ru-RU"/>
        </w:rPr>
      </w:pPr>
      <w:r w:rsidRPr="00DD3E84">
        <w:rPr>
          <w:rFonts w:ascii="Times New Roman" w:eastAsia="Times New Roman" w:hAnsi="Times New Roman" w:cs="Times New Roman"/>
          <w:sz w:val="28"/>
          <w:lang w:eastAsia="ru-RU"/>
        </w:rPr>
        <w:t xml:space="preserve">торжественного события (вступление в брак) на основании свидетельства </w:t>
      </w:r>
      <w:r w:rsidR="00D12ECF">
        <w:rPr>
          <w:rFonts w:ascii="Times New Roman" w:eastAsia="Times New Roman" w:hAnsi="Times New Roman" w:cs="Times New Roman"/>
          <w:sz w:val="28"/>
          <w:lang w:eastAsia="ru-RU"/>
        </w:rPr>
        <w:br/>
      </w:r>
      <w:r w:rsidRPr="00DD3E84">
        <w:rPr>
          <w:rFonts w:ascii="Times New Roman" w:eastAsia="Times New Roman" w:hAnsi="Times New Roman" w:cs="Times New Roman"/>
          <w:sz w:val="28"/>
          <w:lang w:eastAsia="ru-RU"/>
        </w:rPr>
        <w:t>о заключении брака – в размере до двух должностных окладов;</w:t>
      </w:r>
    </w:p>
    <w:p w14:paraId="6290B3F7" w14:textId="29B40D10" w:rsidR="003F2FEA" w:rsidRPr="00DD3E84" w:rsidRDefault="003F2FEA" w:rsidP="003F2FEA">
      <w:pPr>
        <w:widowControl w:val="0"/>
        <w:autoSpaceDE w:val="0"/>
        <w:autoSpaceDN w:val="0"/>
        <w:spacing w:after="0" w:line="240" w:lineRule="auto"/>
        <w:ind w:firstLine="709"/>
        <w:contextualSpacing/>
        <w:jc w:val="both"/>
        <w:rPr>
          <w:rFonts w:ascii="Times New Roman" w:eastAsia="Times New Roman" w:hAnsi="Times New Roman" w:cs="Times New Roman"/>
          <w:sz w:val="28"/>
          <w:lang w:eastAsia="ru-RU"/>
        </w:rPr>
      </w:pPr>
      <w:r w:rsidRPr="00DD3E84">
        <w:rPr>
          <w:rFonts w:ascii="Times New Roman" w:eastAsia="Times New Roman" w:hAnsi="Times New Roman" w:cs="Times New Roman"/>
          <w:sz w:val="28"/>
          <w:lang w:eastAsia="ru-RU"/>
        </w:rPr>
        <w:t>тяжелого заболевания (длительного лечения в стационарных медицинских учреждениях с учетом сложности заболевания), смерти близких родственников на основании свидетельства о смерти – в размере до двух должностных окладов;</w:t>
      </w:r>
    </w:p>
    <w:p w14:paraId="4BA32599" w14:textId="0DDC4010" w:rsidR="003F2FEA" w:rsidRPr="00DD3E84" w:rsidRDefault="003F2FEA" w:rsidP="003F2FEA">
      <w:pPr>
        <w:pStyle w:val="ConsPlusNormal"/>
        <w:ind w:firstLine="709"/>
        <w:contextualSpacing/>
        <w:jc w:val="both"/>
        <w:rPr>
          <w:sz w:val="28"/>
          <w:szCs w:val="28"/>
        </w:rPr>
      </w:pPr>
      <w:r w:rsidRPr="00DD3E84">
        <w:rPr>
          <w:sz w:val="28"/>
          <w:szCs w:val="28"/>
        </w:rPr>
        <w:t xml:space="preserve">смерти (гибели) работника члену его семьи или его родителям </w:t>
      </w:r>
      <w:r w:rsidRPr="00DD3E84">
        <w:rPr>
          <w:rFonts w:eastAsia="Times New Roman"/>
          <w:sz w:val="28"/>
          <w:szCs w:val="22"/>
        </w:rPr>
        <w:t xml:space="preserve">на основании свидетельства о смерти </w:t>
      </w:r>
      <w:r w:rsidRPr="00DD3E84">
        <w:rPr>
          <w:rFonts w:eastAsia="Times New Roman"/>
          <w:sz w:val="28"/>
        </w:rPr>
        <w:t>–</w:t>
      </w:r>
      <w:r w:rsidRPr="00DD3E84">
        <w:rPr>
          <w:rFonts w:eastAsia="Times New Roman"/>
          <w:sz w:val="28"/>
          <w:szCs w:val="22"/>
        </w:rPr>
        <w:t xml:space="preserve"> </w:t>
      </w:r>
      <w:r w:rsidRPr="00DD3E84">
        <w:rPr>
          <w:sz w:val="28"/>
          <w:szCs w:val="28"/>
        </w:rPr>
        <w:t>в размере до трех должностных окладов.</w:t>
      </w:r>
    </w:p>
    <w:p w14:paraId="3F2229D7" w14:textId="6FD4C321" w:rsidR="003F2FEA" w:rsidRPr="00DD3E84" w:rsidRDefault="003F2FEA" w:rsidP="003F2FEA">
      <w:pPr>
        <w:pStyle w:val="ConsPlusNormal"/>
        <w:ind w:firstLine="709"/>
        <w:contextualSpacing/>
        <w:jc w:val="both"/>
        <w:rPr>
          <w:sz w:val="28"/>
          <w:szCs w:val="28"/>
        </w:rPr>
      </w:pPr>
      <w:r w:rsidRPr="00DD3E84">
        <w:rPr>
          <w:sz w:val="28"/>
          <w:szCs w:val="28"/>
        </w:rPr>
        <w:t xml:space="preserve">других исключительных случаях тяжелого материального положения, требующих оказания материальной помощи в размере </w:t>
      </w:r>
      <w:r w:rsidRPr="00DD3E84">
        <w:rPr>
          <w:rFonts w:eastAsia="Times New Roman"/>
          <w:sz w:val="28"/>
          <w:szCs w:val="22"/>
        </w:rPr>
        <w:t>до двух должностных окладов</w:t>
      </w:r>
      <w:r w:rsidRPr="00DD3E84">
        <w:rPr>
          <w:sz w:val="28"/>
          <w:szCs w:val="28"/>
        </w:rPr>
        <w:t>.</w:t>
      </w:r>
    </w:p>
    <w:p w14:paraId="10931A65" w14:textId="0EE116D0" w:rsidR="003F2FEA" w:rsidRPr="00DD3E84" w:rsidRDefault="003F2FEA" w:rsidP="003F2FEA">
      <w:pPr>
        <w:pStyle w:val="ConsPlusNormal"/>
        <w:ind w:firstLine="709"/>
        <w:contextualSpacing/>
        <w:jc w:val="both"/>
        <w:rPr>
          <w:sz w:val="28"/>
          <w:szCs w:val="28"/>
        </w:rPr>
      </w:pPr>
      <w:r w:rsidRPr="00DD3E84">
        <w:rPr>
          <w:sz w:val="28"/>
          <w:szCs w:val="28"/>
        </w:rPr>
        <w:t>С учетом успешного и добросовестного исполнения работником своих обязанностей, отсутствия дисциплинарных взысканий работнику могут быть выплачены:</w:t>
      </w:r>
    </w:p>
    <w:p w14:paraId="766840D2" w14:textId="76B7B285" w:rsidR="003F2FEA" w:rsidRPr="00DD3E84" w:rsidRDefault="003F2FEA" w:rsidP="00812415">
      <w:pPr>
        <w:pStyle w:val="ConsPlusNormal"/>
        <w:ind w:firstLine="709"/>
        <w:contextualSpacing/>
        <w:jc w:val="both"/>
        <w:rPr>
          <w:sz w:val="28"/>
          <w:szCs w:val="28"/>
        </w:rPr>
      </w:pPr>
      <w:r w:rsidRPr="00DD3E84">
        <w:rPr>
          <w:sz w:val="28"/>
          <w:szCs w:val="28"/>
        </w:rPr>
        <w:t xml:space="preserve">а) единовременное денежное поощрение по случаю профессионального праздника, знаменательной даты, связанной с деятельностью Миннаца РД, </w:t>
      </w:r>
      <w:r w:rsidRPr="00DD3E84">
        <w:rPr>
          <w:rFonts w:eastAsia="Times New Roman"/>
          <w:sz w:val="28"/>
        </w:rPr>
        <w:t>–</w:t>
      </w:r>
      <w:r w:rsidRPr="00DD3E84">
        <w:rPr>
          <w:sz w:val="28"/>
          <w:szCs w:val="28"/>
        </w:rPr>
        <w:t xml:space="preserve"> </w:t>
      </w:r>
      <w:r w:rsidR="00812415">
        <w:rPr>
          <w:sz w:val="28"/>
          <w:szCs w:val="28"/>
        </w:rPr>
        <w:br/>
      </w:r>
      <w:r w:rsidRPr="00DD3E84">
        <w:rPr>
          <w:sz w:val="28"/>
          <w:szCs w:val="28"/>
        </w:rPr>
        <w:t xml:space="preserve">в размере до </w:t>
      </w:r>
      <w:r w:rsidRPr="00DD3E84">
        <w:rPr>
          <w:rFonts w:eastAsia="Times New Roman"/>
          <w:sz w:val="28"/>
          <w:szCs w:val="22"/>
        </w:rPr>
        <w:t>двух должностных окладов</w:t>
      </w:r>
      <w:r w:rsidRPr="00DD3E84">
        <w:rPr>
          <w:sz w:val="28"/>
          <w:szCs w:val="28"/>
        </w:rPr>
        <w:t>;</w:t>
      </w:r>
    </w:p>
    <w:p w14:paraId="188BB7F8" w14:textId="0DC5AB6A" w:rsidR="003F2FEA" w:rsidRPr="00DD3E84" w:rsidRDefault="003F2FEA" w:rsidP="003F2FEA">
      <w:pPr>
        <w:pStyle w:val="ConsPlusNormal"/>
        <w:ind w:firstLine="709"/>
        <w:contextualSpacing/>
        <w:jc w:val="both"/>
        <w:rPr>
          <w:sz w:val="28"/>
          <w:szCs w:val="28"/>
        </w:rPr>
      </w:pPr>
      <w:r w:rsidRPr="00DD3E84">
        <w:rPr>
          <w:sz w:val="28"/>
          <w:szCs w:val="28"/>
        </w:rPr>
        <w:t xml:space="preserve">б) единовременные выплаты в связи с юбилейными датами (50, 60 лет со дня рождения) </w:t>
      </w:r>
      <w:r w:rsidRPr="00DD3E84">
        <w:rPr>
          <w:rFonts w:eastAsia="Times New Roman"/>
          <w:sz w:val="28"/>
        </w:rPr>
        <w:t>–</w:t>
      </w:r>
      <w:r w:rsidRPr="00DD3E84">
        <w:rPr>
          <w:sz w:val="28"/>
          <w:szCs w:val="28"/>
        </w:rPr>
        <w:t xml:space="preserve"> в размере до </w:t>
      </w:r>
      <w:r w:rsidRPr="00DD3E84">
        <w:rPr>
          <w:rFonts w:eastAsia="Times New Roman"/>
          <w:sz w:val="28"/>
          <w:szCs w:val="22"/>
        </w:rPr>
        <w:t>двух должностных окладов</w:t>
      </w:r>
      <w:r w:rsidRPr="00DD3E84">
        <w:rPr>
          <w:sz w:val="28"/>
          <w:szCs w:val="28"/>
        </w:rPr>
        <w:t>;</w:t>
      </w:r>
    </w:p>
    <w:p w14:paraId="32364734" w14:textId="77DA8EF4" w:rsidR="003F2FEA" w:rsidRDefault="003F2FEA" w:rsidP="003F2FEA">
      <w:pPr>
        <w:pStyle w:val="ConsPlusNormal"/>
        <w:ind w:firstLine="709"/>
        <w:contextualSpacing/>
        <w:jc w:val="both"/>
        <w:rPr>
          <w:sz w:val="28"/>
          <w:szCs w:val="28"/>
        </w:rPr>
      </w:pPr>
      <w:r w:rsidRPr="00DD3E84">
        <w:rPr>
          <w:sz w:val="28"/>
          <w:szCs w:val="28"/>
        </w:rPr>
        <w:t xml:space="preserve">в) единовременное денежное поощрение при награждении почетной </w:t>
      </w:r>
      <w:r w:rsidRPr="00DD3E84">
        <w:rPr>
          <w:sz w:val="28"/>
          <w:szCs w:val="28"/>
        </w:rPr>
        <w:lastRenderedPageBreak/>
        <w:t xml:space="preserve">грамотой Миннаца РД, объявлении благодарности </w:t>
      </w:r>
      <w:r w:rsidRPr="00DD3E84">
        <w:rPr>
          <w:rFonts w:eastAsia="Times New Roman"/>
          <w:sz w:val="28"/>
        </w:rPr>
        <w:t>–</w:t>
      </w:r>
      <w:r w:rsidRPr="00DD3E84">
        <w:rPr>
          <w:sz w:val="28"/>
          <w:szCs w:val="28"/>
        </w:rPr>
        <w:t xml:space="preserve"> в размере до </w:t>
      </w:r>
      <w:r w:rsidRPr="00DD3E84">
        <w:rPr>
          <w:rFonts w:eastAsia="Times New Roman"/>
          <w:sz w:val="28"/>
          <w:szCs w:val="22"/>
        </w:rPr>
        <w:t>двух должностных окладов</w:t>
      </w:r>
      <w:r>
        <w:rPr>
          <w:sz w:val="28"/>
          <w:szCs w:val="28"/>
        </w:rPr>
        <w:t>.</w:t>
      </w:r>
    </w:p>
    <w:p w14:paraId="301FA6A4" w14:textId="77777777" w:rsidR="003F2FEA" w:rsidRDefault="003F2FEA" w:rsidP="003F2FEA">
      <w:pPr>
        <w:pStyle w:val="ConsPlusNormal"/>
        <w:ind w:firstLine="709"/>
        <w:contextualSpacing/>
        <w:jc w:val="both"/>
        <w:rPr>
          <w:sz w:val="28"/>
          <w:szCs w:val="28"/>
        </w:rPr>
      </w:pPr>
    </w:p>
    <w:p w14:paraId="3C1E1F53" w14:textId="77777777" w:rsidR="003F2FEA" w:rsidRDefault="003F2FEA" w:rsidP="003F2FEA">
      <w:pPr>
        <w:pStyle w:val="ConsPlusNormal"/>
        <w:ind w:firstLine="709"/>
        <w:contextualSpacing/>
        <w:jc w:val="both"/>
        <w:rPr>
          <w:sz w:val="28"/>
          <w:szCs w:val="28"/>
        </w:rPr>
      </w:pPr>
    </w:p>
    <w:p w14:paraId="765ED8F6" w14:textId="5660F976" w:rsidR="003F2FEA" w:rsidRPr="003F2FEA" w:rsidRDefault="003F2FEA" w:rsidP="003F2FEA">
      <w:pPr>
        <w:pStyle w:val="ConsPlusNormal"/>
        <w:contextualSpacing/>
        <w:jc w:val="center"/>
        <w:rPr>
          <w:color w:val="000000" w:themeColor="text1"/>
          <w:sz w:val="28"/>
          <w:szCs w:val="28"/>
        </w:rPr>
      </w:pPr>
      <w:r w:rsidRPr="003F2FEA">
        <w:rPr>
          <w:color w:val="000000" w:themeColor="text1"/>
          <w:sz w:val="28"/>
          <w:szCs w:val="28"/>
        </w:rPr>
        <w:t>___________________________</w:t>
      </w:r>
    </w:p>
    <w:p w14:paraId="0A615E1E" w14:textId="77777777" w:rsidR="003F2FEA" w:rsidRPr="003F2FEA" w:rsidRDefault="003F2FEA" w:rsidP="003F2FEA">
      <w:pPr>
        <w:tabs>
          <w:tab w:val="left" w:pos="1134"/>
        </w:tabs>
        <w:spacing w:after="0" w:line="240" w:lineRule="auto"/>
        <w:ind w:firstLine="709"/>
        <w:contextualSpacing/>
        <w:jc w:val="both"/>
        <w:rPr>
          <w:rFonts w:ascii="Times New Roman" w:hAnsi="Times New Roman" w:cs="Times New Roman"/>
          <w:color w:val="0D0D0D" w:themeColor="text1" w:themeTint="F2"/>
          <w:sz w:val="28"/>
          <w:szCs w:val="28"/>
        </w:rPr>
      </w:pPr>
    </w:p>
    <w:sectPr w:rsidR="003F2FEA" w:rsidRPr="003F2FEA" w:rsidSect="005003A8">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900C5"/>
    <w:multiLevelType w:val="hybridMultilevel"/>
    <w:tmpl w:val="368E4C50"/>
    <w:lvl w:ilvl="0" w:tplc="D6284B56">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7345CFB"/>
    <w:multiLevelType w:val="multilevel"/>
    <w:tmpl w:val="1F4C2EF2"/>
    <w:lvl w:ilvl="0">
      <w:start w:val="1"/>
      <w:numFmt w:val="upperRoman"/>
      <w:lvlText w:val="%1."/>
      <w:lvlJc w:val="left"/>
      <w:pPr>
        <w:ind w:left="1080" w:hanging="720"/>
      </w:pPr>
      <w:rPr>
        <w:rFonts w:hint="default"/>
      </w:rPr>
    </w:lvl>
    <w:lvl w:ilvl="1">
      <w:start w:val="1"/>
      <w:numFmt w:val="decimal"/>
      <w:isLgl/>
      <w:lvlText w:val="%1.%2."/>
      <w:lvlJc w:val="left"/>
      <w:pPr>
        <w:ind w:left="795" w:hanging="435"/>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Zero"/>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15:restartNumberingAfterBreak="0">
    <w:nsid w:val="317C1574"/>
    <w:multiLevelType w:val="hybridMultilevel"/>
    <w:tmpl w:val="5B8ED8CA"/>
    <w:lvl w:ilvl="0" w:tplc="DB08582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09D1AD8"/>
    <w:multiLevelType w:val="hybridMultilevel"/>
    <w:tmpl w:val="0F489A6E"/>
    <w:lvl w:ilvl="0" w:tplc="D6284B56">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15:restartNumberingAfterBreak="0">
    <w:nsid w:val="74146B40"/>
    <w:multiLevelType w:val="hybridMultilevel"/>
    <w:tmpl w:val="5B8ED8C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09056470">
    <w:abstractNumId w:val="2"/>
  </w:num>
  <w:num w:numId="2" w16cid:durableId="1041368266">
    <w:abstractNumId w:val="1"/>
  </w:num>
  <w:num w:numId="3" w16cid:durableId="963972289">
    <w:abstractNumId w:val="0"/>
  </w:num>
  <w:num w:numId="4" w16cid:durableId="2070221255">
    <w:abstractNumId w:val="3"/>
  </w:num>
  <w:num w:numId="5" w16cid:durableId="1452094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3A8"/>
    <w:rsid w:val="00052426"/>
    <w:rsid w:val="00173A01"/>
    <w:rsid w:val="00196104"/>
    <w:rsid w:val="0020697A"/>
    <w:rsid w:val="00207DA8"/>
    <w:rsid w:val="00211AE9"/>
    <w:rsid w:val="0029435F"/>
    <w:rsid w:val="002C72BA"/>
    <w:rsid w:val="002E031A"/>
    <w:rsid w:val="002F168D"/>
    <w:rsid w:val="002F1A4C"/>
    <w:rsid w:val="0036128B"/>
    <w:rsid w:val="003A01C3"/>
    <w:rsid w:val="003F2FEA"/>
    <w:rsid w:val="00427F60"/>
    <w:rsid w:val="00433079"/>
    <w:rsid w:val="00441DE2"/>
    <w:rsid w:val="004753C7"/>
    <w:rsid w:val="004D6B59"/>
    <w:rsid w:val="004E469C"/>
    <w:rsid w:val="005003A8"/>
    <w:rsid w:val="0052014B"/>
    <w:rsid w:val="005346F7"/>
    <w:rsid w:val="005934E0"/>
    <w:rsid w:val="005A678F"/>
    <w:rsid w:val="005D7C9A"/>
    <w:rsid w:val="005D7FCC"/>
    <w:rsid w:val="005E2309"/>
    <w:rsid w:val="006B5945"/>
    <w:rsid w:val="00740C27"/>
    <w:rsid w:val="00796DFE"/>
    <w:rsid w:val="007B2E51"/>
    <w:rsid w:val="007C3F2D"/>
    <w:rsid w:val="007F7925"/>
    <w:rsid w:val="00812415"/>
    <w:rsid w:val="0082242D"/>
    <w:rsid w:val="008336BE"/>
    <w:rsid w:val="00940D69"/>
    <w:rsid w:val="00941663"/>
    <w:rsid w:val="00955CE4"/>
    <w:rsid w:val="009B3C9E"/>
    <w:rsid w:val="009D68A8"/>
    <w:rsid w:val="009F65D4"/>
    <w:rsid w:val="00A155DB"/>
    <w:rsid w:val="00A241D4"/>
    <w:rsid w:val="00B36E90"/>
    <w:rsid w:val="00B46D6E"/>
    <w:rsid w:val="00B71C7D"/>
    <w:rsid w:val="00BC1418"/>
    <w:rsid w:val="00BF36D3"/>
    <w:rsid w:val="00C53861"/>
    <w:rsid w:val="00C90050"/>
    <w:rsid w:val="00CD1CBF"/>
    <w:rsid w:val="00D12ECF"/>
    <w:rsid w:val="00D14A77"/>
    <w:rsid w:val="00D34879"/>
    <w:rsid w:val="00D4314C"/>
    <w:rsid w:val="00D45EA2"/>
    <w:rsid w:val="00D7243B"/>
    <w:rsid w:val="00DD3E84"/>
    <w:rsid w:val="00E42220"/>
    <w:rsid w:val="00E42365"/>
    <w:rsid w:val="00E61694"/>
    <w:rsid w:val="00E62FCC"/>
    <w:rsid w:val="00E6306C"/>
    <w:rsid w:val="00E639AD"/>
    <w:rsid w:val="00E647A6"/>
    <w:rsid w:val="00E7058B"/>
    <w:rsid w:val="00E9576B"/>
    <w:rsid w:val="00E95984"/>
    <w:rsid w:val="00E96A9F"/>
    <w:rsid w:val="00F12009"/>
    <w:rsid w:val="00F14C8B"/>
    <w:rsid w:val="00F655F2"/>
    <w:rsid w:val="00F868CE"/>
    <w:rsid w:val="00FF6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05AC7"/>
  <w15:chartTrackingRefBased/>
  <w15:docId w15:val="{42FA5B19-90FA-4C6C-A5AF-87E8CDC8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3A8"/>
    <w:pPr>
      <w:spacing w:after="200" w:line="276" w:lineRule="auto"/>
    </w:pPr>
    <w:rPr>
      <w:kern w:val="0"/>
      <w:sz w:val="22"/>
      <w:szCs w:val="22"/>
      <w14:ligatures w14:val="none"/>
    </w:rPr>
  </w:style>
  <w:style w:type="paragraph" w:styleId="1">
    <w:name w:val="heading 1"/>
    <w:basedOn w:val="a"/>
    <w:next w:val="a"/>
    <w:link w:val="10"/>
    <w:uiPriority w:val="9"/>
    <w:qFormat/>
    <w:rsid w:val="005003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003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003A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003A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003A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003A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003A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003A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003A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03A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003A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003A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003A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003A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003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003A8"/>
    <w:rPr>
      <w:rFonts w:eastAsiaTheme="majorEastAsia" w:cstheme="majorBidi"/>
      <w:color w:val="595959" w:themeColor="text1" w:themeTint="A6"/>
    </w:rPr>
  </w:style>
  <w:style w:type="character" w:customStyle="1" w:styleId="80">
    <w:name w:val="Заголовок 8 Знак"/>
    <w:basedOn w:val="a0"/>
    <w:link w:val="8"/>
    <w:uiPriority w:val="9"/>
    <w:semiHidden/>
    <w:rsid w:val="005003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003A8"/>
    <w:rPr>
      <w:rFonts w:eastAsiaTheme="majorEastAsia" w:cstheme="majorBidi"/>
      <w:color w:val="272727" w:themeColor="text1" w:themeTint="D8"/>
    </w:rPr>
  </w:style>
  <w:style w:type="paragraph" w:styleId="a3">
    <w:name w:val="Title"/>
    <w:basedOn w:val="a"/>
    <w:next w:val="a"/>
    <w:link w:val="a4"/>
    <w:uiPriority w:val="10"/>
    <w:qFormat/>
    <w:rsid w:val="005003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03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03A8"/>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003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03A8"/>
    <w:pPr>
      <w:spacing w:before="160"/>
      <w:jc w:val="center"/>
    </w:pPr>
    <w:rPr>
      <w:i/>
      <w:iCs/>
      <w:color w:val="404040" w:themeColor="text1" w:themeTint="BF"/>
    </w:rPr>
  </w:style>
  <w:style w:type="character" w:customStyle="1" w:styleId="22">
    <w:name w:val="Цитата 2 Знак"/>
    <w:basedOn w:val="a0"/>
    <w:link w:val="21"/>
    <w:uiPriority w:val="29"/>
    <w:rsid w:val="005003A8"/>
    <w:rPr>
      <w:i/>
      <w:iCs/>
      <w:color w:val="404040" w:themeColor="text1" w:themeTint="BF"/>
    </w:rPr>
  </w:style>
  <w:style w:type="paragraph" w:styleId="a7">
    <w:name w:val="List Paragraph"/>
    <w:basedOn w:val="a"/>
    <w:uiPriority w:val="34"/>
    <w:qFormat/>
    <w:rsid w:val="005003A8"/>
    <w:pPr>
      <w:ind w:left="720"/>
      <w:contextualSpacing/>
    </w:pPr>
  </w:style>
  <w:style w:type="character" w:styleId="a8">
    <w:name w:val="Intense Emphasis"/>
    <w:basedOn w:val="a0"/>
    <w:uiPriority w:val="21"/>
    <w:qFormat/>
    <w:rsid w:val="005003A8"/>
    <w:rPr>
      <w:i/>
      <w:iCs/>
      <w:color w:val="0F4761" w:themeColor="accent1" w:themeShade="BF"/>
    </w:rPr>
  </w:style>
  <w:style w:type="paragraph" w:styleId="a9">
    <w:name w:val="Intense Quote"/>
    <w:basedOn w:val="a"/>
    <w:next w:val="a"/>
    <w:link w:val="aa"/>
    <w:uiPriority w:val="30"/>
    <w:qFormat/>
    <w:rsid w:val="005003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003A8"/>
    <w:rPr>
      <w:i/>
      <w:iCs/>
      <w:color w:val="0F4761" w:themeColor="accent1" w:themeShade="BF"/>
    </w:rPr>
  </w:style>
  <w:style w:type="character" w:styleId="ab">
    <w:name w:val="Intense Reference"/>
    <w:basedOn w:val="a0"/>
    <w:uiPriority w:val="32"/>
    <w:qFormat/>
    <w:rsid w:val="005003A8"/>
    <w:rPr>
      <w:b/>
      <w:bCs/>
      <w:smallCaps/>
      <w:color w:val="0F4761" w:themeColor="accent1" w:themeShade="BF"/>
      <w:spacing w:val="5"/>
    </w:rPr>
  </w:style>
  <w:style w:type="paragraph" w:customStyle="1" w:styleId="ConsPlusNormal">
    <w:name w:val="ConsPlusNormal"/>
    <w:rsid w:val="005003A8"/>
    <w:pPr>
      <w:widowControl w:val="0"/>
      <w:autoSpaceDE w:val="0"/>
      <w:autoSpaceDN w:val="0"/>
      <w:adjustRightInd w:val="0"/>
      <w:spacing w:after="0" w:line="240" w:lineRule="auto"/>
    </w:pPr>
    <w:rPr>
      <w:rFonts w:ascii="Times New Roman" w:eastAsiaTheme="minorEastAsia" w:hAnsi="Times New Roman" w:cs="Times New Roman"/>
      <w:kern w:val="0"/>
      <w:lang w:eastAsia="ru-RU"/>
      <w14:ligatures w14:val="none"/>
    </w:rPr>
  </w:style>
  <w:style w:type="paragraph" w:customStyle="1" w:styleId="ConsPlusNonformat">
    <w:name w:val="ConsPlusNonformat"/>
    <w:uiPriority w:val="99"/>
    <w:rsid w:val="005003A8"/>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customStyle="1" w:styleId="docdata">
    <w:name w:val="docdata"/>
    <w:aliases w:val="docy,v5,1903,bqiaagaaeyqcaaagiaiaaaolbaaabbmeaaaaaaaaaaaaaaaaaaaaaaaaaaaaaaaaaaaaaaaaaaaaaaaaaaaaaaaaaaaaaaaaaaaaaaaaaaaaaaaaaaaaaaaaaaaaaaaaaaaaaaaaaaaaaaaaaaaaaaaaaaaaaaaaaaaaaaaaaaaaaaaaaaaaaaaaaaaaaaaaaaaaaaaaaaaaaaaaaaaaaaaaaaaaaaaaaaaaaaaa"/>
    <w:basedOn w:val="a0"/>
    <w:rsid w:val="00E96A9F"/>
  </w:style>
  <w:style w:type="character" w:styleId="ac">
    <w:name w:val="Hyperlink"/>
    <w:basedOn w:val="a0"/>
    <w:unhideWhenUsed/>
    <w:rsid w:val="00211AE9"/>
    <w:rPr>
      <w:color w:val="0000FF"/>
      <w:u w:val="single"/>
    </w:rPr>
  </w:style>
  <w:style w:type="paragraph" w:styleId="ad">
    <w:name w:val="No Spacing"/>
    <w:uiPriority w:val="1"/>
    <w:qFormat/>
    <w:rsid w:val="00211AE9"/>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styleId="ae">
    <w:name w:val="Unresolved Mention"/>
    <w:basedOn w:val="a0"/>
    <w:uiPriority w:val="99"/>
    <w:semiHidden/>
    <w:unhideWhenUsed/>
    <w:rsid w:val="00740C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3723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innacrd.ru" TargetMode="External"/><Relationship Id="rId12" Type="http://schemas.openxmlformats.org/officeDocument/2006/relationships/hyperlink" Target="https://login.consultant.ru/link/?req=doc&amp;base=RLAW346&amp;n=8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1054;&#1090;&#1076;&#1077;&#1083;%20&#1050;&#1072;&#1076;&#1088;&#1086;&#1074;\Desktop\&#1054;&#1087;&#1083;&#1072;&#1090;&#1072;%20&#1090;&#1088;&#1091;&#1076;&#1072;%20&#1080;%20&#1087;&#1088;&#1077;&#1084;&#1080;&#1088;&#1086;&#1074;&#1072;&#1085;&#1080;&#1077;%20&#1088;&#1072;&#1073;&#1086;&#1090;&#1085;&#1080;&#1082;&#1086;&#1074;\pravo.e-dag.ru" TargetMode="External"/><Relationship Id="rId11" Type="http://schemas.openxmlformats.org/officeDocument/2006/relationships/hyperlink" Target="https://login.consultant.ru/link/?req=doc&amp;base=RLAW346&amp;n=37230&amp;dst=100172" TargetMode="External"/><Relationship Id="rId5" Type="http://schemas.openxmlformats.org/officeDocument/2006/relationships/hyperlink" Target="https://login.consultant.ru/link/?req=doc&amp;base=RLAW346&amp;n=9844" TargetMode="External"/><Relationship Id="rId10" Type="http://schemas.openxmlformats.org/officeDocument/2006/relationships/hyperlink" Target="https://docs.cntd.ru/document/473100126" TargetMode="External"/><Relationship Id="rId4" Type="http://schemas.openxmlformats.org/officeDocument/2006/relationships/webSettings" Target="webSettings.xml"/><Relationship Id="rId9" Type="http://schemas.openxmlformats.org/officeDocument/2006/relationships/hyperlink" Target="https://login.consultant.ru/link/?req=doc&amp;base=RLAW346&amp;n=41845&amp;dst=100084"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9</Pages>
  <Words>2818</Words>
  <Characters>16069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Отдел Кадров</dc:creator>
  <cp:keywords/>
  <dc:description/>
  <cp:lastModifiedBy>Отдел Кадров</cp:lastModifiedBy>
  <cp:revision>6</cp:revision>
  <cp:lastPrinted>2026-05-22T13:13:00Z</cp:lastPrinted>
  <dcterms:created xsi:type="dcterms:W3CDTF">2026-05-26T08:07:00Z</dcterms:created>
  <dcterms:modified xsi:type="dcterms:W3CDTF">2026-05-26T10:06:00Z</dcterms:modified>
</cp:coreProperties>
</file>